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after="360"/>
        <w:jc w:val="center"/>
        <w:keepLines/>
      </w:pPr>
      <w:r>
        <w:rPr>
          <w:rFonts w:ascii="Calibri" w:hAnsi="Calibri"/>
          <w:b/>
          <w:sz w:val="30"/>
        </w:rPr>
        <w:t>CONTENIDO PARA EL DOCUMENTO DE TRABAJO DE GRADO EN</w:t>
        <w:br/>
        <w:t xml:space="preserve">MODALIDAD DE </w:t>
      </w:r>
      <w:r>
        <w:rPr>
          <w:rFonts w:ascii="Calibri" w:hAnsi="Calibri"/>
          <w:b/>
          <w:color w:val="DC0000"/>
          <w:sz w:val="30"/>
        </w:rPr>
        <w:t>DIPLOMADO</w:t>
      </w:r>
      <w:r>
        <w:rPr>
          <w:rFonts w:ascii="Calibri" w:hAnsi="Calibri"/>
          <w:b/>
          <w:sz w:val="30"/>
        </w:rPr>
        <w:t xml:space="preserve"> EN EL PROGRAMA DE INGENIERÍA ELÉCTRICA</w:t>
      </w:r>
    </w:p>
    <w:p>
      <w:pPr>
        <w:spacing w:after="100"/>
        <w:keepLines/>
      </w:pPr>
      <w:r>
        <w:rPr>
          <w:rFonts w:ascii="Calibri" w:hAnsi="Calibri"/>
          <w:b/>
          <w:sz w:val="22"/>
        </w:rPr>
        <w:t xml:space="preserve">Definición y propósito de la monografía de diplomado. </w:t>
      </w:r>
      <w:r>
        <w:rPr>
          <w:rFonts w:ascii="Calibri" w:hAnsi="Calibri"/>
          <w:sz w:val="22"/>
        </w:rPr>
        <w:t>La monografía de diplomado es un documento académico de profundización mediante el cual el estudiante integra, analiza y desarrolla los conocimientos adquiridos durante el diplomado para abordar de manera rigurosa un tema, problema, necesidad, tecnología, metodología o aplicación propia del campo de la Ingeniería Eléctrica. Su desarrollo debe sustentarse en una base técnica y científico-académica, apoyada en la revisión, selección y análisis crítico de literatura especializada, normativa, estándares y demás fuentes pertinentes. A partir de esta fundamentación, el estudiante deberá generar un desarrollo propio que permita, según la naturaleza y alcance del trabajo, analizar, comparar, evaluar, diagnosticar, diseñar, simular, calcular o aplicar conocimientos de ingeniería. El trabajo podrá concentrarse principalmente en el análisis crítico y comparativo de información técnica y científica o incorporar casos de estudio, cálculos, diseños, simulaciones, mediciones, evaluación de tecnologías, aplicación de normativa, diagnóstico de sistemas u otros desarrollos propios de la Ingeniería Eléctrica. La monografía no debe limitarse a recopilar información ni a presentar un resumen independiente de los módulos cursados; los conocimientos adquiridos deberán integrarse alrededor de un tema central, con objetivos definidos, metodología, resultados, análisis y conclusiones técnicamente sustentadas.</w:t>
      </w:r>
    </w:p>
    <w:p>
      <w:pPr>
        <w:spacing w:after="0"/>
        <w:keepLines/>
      </w:pPr>
      <w:r>
        <w:rPr>
          <w:rFonts w:ascii="Calibri" w:hAnsi="Calibri"/>
          <w:sz w:val="22"/>
        </w:rPr>
        <w:t>Página de Presentación</w:t>
      </w:r>
    </w:p>
    <w:p>
      <w:pPr>
        <w:spacing w:after="0"/>
        <w:keepLines/>
      </w:pPr>
      <w:r>
        <w:rPr>
          <w:rFonts w:ascii="Calibri" w:hAnsi="Calibri"/>
          <w:sz w:val="22"/>
        </w:rPr>
        <w:t>Página de dedicatoria</w:t>
      </w:r>
    </w:p>
    <w:p>
      <w:pPr>
        <w:spacing w:after="0"/>
        <w:keepLines/>
      </w:pPr>
      <w:r>
        <w:rPr>
          <w:rFonts w:ascii="Calibri" w:hAnsi="Calibri"/>
          <w:sz w:val="22"/>
        </w:rPr>
        <w:t>Página de agradecimientos</w:t>
      </w:r>
    </w:p>
    <w:p>
      <w:pPr>
        <w:spacing w:after="0"/>
        <w:keepLines/>
      </w:pPr>
      <w:r>
        <w:rPr>
          <w:rFonts w:ascii="Calibri" w:hAnsi="Calibri"/>
          <w:sz w:val="22"/>
        </w:rPr>
        <w:t>Resumen / Abstract (Máximo 1 página).</w:t>
      </w:r>
    </w:p>
    <w:p>
      <w:pPr>
        <w:spacing w:after="0"/>
        <w:keepLines/>
      </w:pPr>
      <w:r>
        <w:rPr>
          <w:rFonts w:ascii="Calibri" w:hAnsi="Calibri"/>
          <w:sz w:val="22"/>
        </w:rPr>
        <w:t>Palabras claves / Keywords (En español e inglés)</w:t>
      </w:r>
    </w:p>
    <w:p>
      <w:pPr>
        <w:spacing w:after="0"/>
        <w:keepLines/>
      </w:pPr>
      <w:r>
        <w:rPr>
          <w:rFonts w:ascii="Calibri" w:hAnsi="Calibri"/>
          <w:sz w:val="22"/>
        </w:rPr>
        <w:t>Tabla de Contenido</w:t>
      </w:r>
    </w:p>
    <w:p>
      <w:pPr>
        <w:spacing w:after="0"/>
        <w:keepLines/>
      </w:pPr>
      <w:r>
        <w:rPr>
          <w:rFonts w:ascii="Calibri" w:hAnsi="Calibri"/>
          <w:sz w:val="22"/>
        </w:rPr>
        <w:t>Tabla de Figuras</w:t>
      </w:r>
    </w:p>
    <w:p>
      <w:pPr>
        <w:spacing w:after="0"/>
        <w:keepLines/>
      </w:pPr>
      <w:r>
        <w:rPr>
          <w:rFonts w:ascii="Calibri" w:hAnsi="Calibri"/>
          <w:sz w:val="22"/>
        </w:rPr>
        <w:t>Tabla de Tablas</w:t>
      </w:r>
    </w:p>
    <w:p>
      <w:pPr>
        <w:spacing w:after="0"/>
        <w:keepLines/>
      </w:pPr>
      <w:r>
        <w:rPr>
          <w:rFonts w:ascii="Calibri" w:hAnsi="Calibri"/>
          <w:sz w:val="22"/>
        </w:rPr>
        <w:t>Lista de símbolos, abreviaturas o nomenclatura (cuando aplique)</w:t>
      </w:r>
    </w:p>
    <w:p>
      <w:pPr>
        <w:spacing w:before="260" w:after="100"/>
        <w:keepNext/>
        <w:keepLines/>
      </w:pPr>
      <w:r>
        <w:rPr>
          <w:rFonts w:ascii="Calibri" w:hAnsi="Calibri"/>
          <w:b/>
          <w:sz w:val="28"/>
        </w:rPr>
        <w:t>Capítulo I – Introducción y fundamentación del trabajo</w:t>
      </w:r>
    </w:p>
    <w:p>
      <w:pPr>
        <w:spacing w:after="60" w:line="276" w:lineRule="auto"/>
        <w:ind w:left="397" w:hanging="283"/>
        <w:keepLines/>
      </w:pPr>
      <w:r>
        <w:rPr>
          <w:rFonts w:ascii="Calibri" w:hAnsi="Calibri"/>
          <w:b w:val="0"/>
          <w:sz w:val="22"/>
        </w:rPr>
        <w:t xml:space="preserve">1.1.  Descripción del Problema y justificación </w:t>
      </w:r>
      <w:r>
        <w:rPr>
          <w:rFonts w:ascii="Calibri" w:hAnsi="Calibri"/>
          <w:sz w:val="22"/>
        </w:rPr>
        <w:t>(máximo 2 páginas). Presentar el problema, necesidad, situación, tecnología o tema objeto de estudio, explicando su contexto, relevancia y pertinencia para la Ingeniería Eléctrica. La justificación deberá evidenciar la importancia técnica, académica o profesional del trabajo.</w:t>
      </w:r>
    </w:p>
    <w:p>
      <w:pPr>
        <w:spacing w:after="60" w:line="276" w:lineRule="auto"/>
        <w:ind w:left="397" w:hanging="283"/>
        <w:keepLines/>
      </w:pPr>
      <w:r>
        <w:rPr>
          <w:rFonts w:ascii="Calibri" w:hAnsi="Calibri"/>
          <w:b w:val="0"/>
          <w:sz w:val="22"/>
        </w:rPr>
        <w:t xml:space="preserve">1.2.  Objetivos </w:t>
      </w:r>
      <w:r>
        <w:rPr>
          <w:rFonts w:ascii="Calibri" w:hAnsi="Calibri"/>
          <w:sz w:val="22"/>
        </w:rPr>
        <w:t>(máximo 1 página). Incluir un objetivo general y objetivos específicos coherentes con el alcance del trabajo y verificables mediante los resultados y conclusiones.</w:t>
      </w:r>
    </w:p>
    <w:p>
      <w:pPr>
        <w:spacing w:after="60" w:line="276" w:lineRule="auto"/>
        <w:ind w:left="397" w:hanging="283"/>
        <w:keepLines/>
      </w:pPr>
      <w:r>
        <w:rPr>
          <w:rFonts w:ascii="Calibri" w:hAnsi="Calibri"/>
          <w:b w:val="0"/>
          <w:sz w:val="22"/>
        </w:rPr>
        <w:t xml:space="preserve">1.3.  Alcance y delimitaciones </w:t>
      </w:r>
      <w:r>
        <w:rPr>
          <w:rFonts w:ascii="Calibri" w:hAnsi="Calibri"/>
          <w:sz w:val="22"/>
        </w:rPr>
        <w:t>(máximo 1 página). Definir qué aspectos serán desarrollados y cuáles quedan fuera del alcance. Cuando corresponda, indicar restricciones asociadas con información, herramientas, software, sistemas analizados, condiciones de operación, ubicación, periodo de estudio u otras variables pertinentes.</w:t>
      </w:r>
    </w:p>
    <w:p>
      <w:pPr>
        <w:spacing w:after="60" w:line="276" w:lineRule="auto"/>
        <w:ind w:left="397" w:hanging="283"/>
        <w:keepLines/>
      </w:pPr>
      <w:r>
        <w:rPr>
          <w:rFonts w:ascii="Calibri" w:hAnsi="Calibri"/>
          <w:b w:val="0"/>
          <w:sz w:val="22"/>
        </w:rPr>
        <w:t xml:space="preserve">1.4.  Marco teórico, técnico y normativo </w:t>
      </w:r>
      <w:r>
        <w:rPr>
          <w:rFonts w:ascii="Calibri" w:hAnsi="Calibri"/>
          <w:sz w:val="22"/>
        </w:rPr>
        <w:t>(máximo 4 páginas). Presentar únicamente los conceptos, principios, modelos, tecnologías y fundamentos necesarios para comprender el trabajo. Cuando corresponda, incorporar normas, reglamentos y estándares técnicos aplicables. Evite copiar y pegar; la sección debe concentrarse en los fundamentos directamente necesarios para el desarrollo de la monografía.</w:t>
      </w:r>
    </w:p>
    <w:p>
      <w:pPr>
        <w:spacing w:after="60" w:line="276" w:lineRule="auto"/>
        <w:ind w:left="397" w:hanging="283"/>
        <w:keepLines/>
      </w:pPr>
      <w:r>
        <w:rPr>
          <w:rFonts w:ascii="Calibri" w:hAnsi="Calibri"/>
          <w:b w:val="0"/>
          <w:sz w:val="22"/>
        </w:rPr>
        <w:t xml:space="preserve">1.5.  Estado del Arte </w:t>
      </w:r>
      <w:r>
        <w:rPr>
          <w:rFonts w:ascii="Calibri" w:hAnsi="Calibri"/>
          <w:sz w:val="22"/>
        </w:rPr>
        <w:t>(máximo 5 páginas). Presentar una revisión organizada y crítica de trabajos científicos y técnicos directamente relacionados con el objeto de estudio. La revisión deberá permitir identificar avances, tendencias, metodologías, soluciones, resultados relevantes, ventajas, limitaciones y aspectos susceptibles de profundización. No debe limitarse a enumerar publicaciones.</w:t>
      </w:r>
    </w:p>
    <w:p>
      <w:pPr>
        <w:spacing w:before="260" w:after="100"/>
        <w:keepNext/>
        <w:keepLines/>
      </w:pPr>
      <w:r>
        <w:rPr>
          <w:rFonts w:ascii="Calibri" w:hAnsi="Calibri"/>
          <w:b/>
          <w:sz w:val="28"/>
        </w:rPr>
        <w:t>Capítulo II – Metodología y desarrollo del trabajo</w:t>
      </w:r>
    </w:p>
    <w:p>
      <w:pPr>
        <w:spacing w:after="60" w:line="276" w:lineRule="auto"/>
        <w:ind w:left="397" w:hanging="283"/>
        <w:keepLines/>
      </w:pPr>
      <w:r>
        <w:rPr>
          <w:rFonts w:ascii="Calibri" w:hAnsi="Calibri"/>
          <w:b w:val="0"/>
          <w:sz w:val="22"/>
        </w:rPr>
        <w:t xml:space="preserve">2.1.  Metodología utilizada para el desarrollo de la monografía </w:t>
      </w:r>
      <w:r>
        <w:rPr>
          <w:rFonts w:ascii="Calibri" w:hAnsi="Calibri"/>
          <w:sz w:val="22"/>
        </w:rPr>
        <w:t>(máximo 3 páginas). Describir de manera organizada el procedimiento seguido para alcanzar los objetivos. Dependiendo de la naturaleza del trabajo podrá incluir estrategia de búsqueda y selección de información, bases de datos consultadas, criterios de inclusión y exclusión de fuentes, periodo analizado, métodos de comparación, variables consideradas, procedimientos de cálculo, criterios de diseño, herramientas computacionales, software de ingeniería, metodología de simulación, procedimientos de medición y normas o criterios técnicos empleados.</w:t>
      </w:r>
    </w:p>
    <w:p>
      <w:pPr>
        <w:spacing w:after="60" w:line="276" w:lineRule="auto"/>
        <w:ind w:left="397" w:hanging="283"/>
        <w:keepLines/>
      </w:pPr>
      <w:r>
        <w:rPr>
          <w:rFonts w:ascii="Calibri" w:hAnsi="Calibri"/>
          <w:b w:val="0"/>
          <w:sz w:val="22"/>
        </w:rPr>
        <w:t xml:space="preserve">2.2.  Métodos, tecnologías, sistemas o alternativas consideradas </w:t>
      </w:r>
      <w:r>
        <w:rPr>
          <w:rFonts w:ascii="Calibri" w:hAnsi="Calibri"/>
          <w:sz w:val="22"/>
        </w:rPr>
        <w:t>(máximo 5 páginas). Describir y analizar los métodos, tecnologías, procedimientos, configuraciones o alternativas directamente relacionadas con el problema abordado. La profundidad de esta sección dependerá de los objetivos y del desarrollo realizado.</w:t>
      </w:r>
    </w:p>
    <w:p>
      <w:pPr>
        <w:spacing w:after="60" w:line="276" w:lineRule="auto"/>
        <w:ind w:left="397" w:hanging="283"/>
        <w:keepLines/>
      </w:pPr>
      <w:r>
        <w:rPr>
          <w:rFonts w:ascii="Calibri" w:hAnsi="Calibri"/>
          <w:b w:val="0"/>
          <w:sz w:val="22"/>
        </w:rPr>
        <w:t xml:space="preserve">2.3.  Criterios y consideraciones de ingeniería </w:t>
      </w:r>
      <w:r>
        <w:rPr>
          <w:rFonts w:ascii="Calibri" w:hAnsi="Calibri"/>
          <w:sz w:val="22"/>
        </w:rPr>
        <w:t>(máximo 3 páginas). Presentar los criterios utilizados para realizar el análisis, comparación, selección, diseño o evaluación. Podrán considerarse, según corresponda, desempeño técnico, eficiencia, confiabilidad, seguridad, calidad de energía, cumplimiento normativo, costos, sostenibilidad, mantenimiento, disponibilidad tecnológica, restricciones operativas, compatibilidad u otros criterios pertinentes.</w:t>
      </w:r>
    </w:p>
    <w:p>
      <w:pPr>
        <w:spacing w:after="60" w:line="276" w:lineRule="auto"/>
        <w:ind w:left="397" w:hanging="283"/>
        <w:keepLines/>
      </w:pPr>
      <w:r>
        <w:rPr>
          <w:rFonts w:ascii="Calibri" w:hAnsi="Calibri"/>
          <w:b w:val="0"/>
          <w:sz w:val="22"/>
        </w:rPr>
        <w:t xml:space="preserve">2.4.  Desarrollo, aplicación o análisis particular </w:t>
      </w:r>
      <w:r>
        <w:rPr>
          <w:rFonts w:ascii="Calibri" w:hAnsi="Calibri"/>
          <w:sz w:val="22"/>
        </w:rPr>
        <w:t>(máximo 6 páginas). Presentar el desarrollo mediante el cual se aplican los conocimientos, métodos y criterios previamente establecidos. Dependiendo del trabajo podrá corresponder a un caso de estudio, análisis comparativo, sistema de prueba, simulación, diseño, cálculo, diagnóstico, evaluación de una instalación, análisis normativo, selección tecnológica u otro desarrollo técnicamente sustentado. Cuando el tema se concentre principalmente en el análisis crítico de información técnica y científica, esta sección podrá orientarse a la construcción de criterios de clasificación, comparación, evaluación o síntesis técnica que permitan obtener resultados propios.</w:t>
      </w:r>
    </w:p>
    <w:p>
      <w:pPr>
        <w:spacing w:before="260" w:after="100"/>
        <w:keepNext/>
        <w:keepLines/>
      </w:pPr>
      <w:r>
        <w:rPr>
          <w:rFonts w:ascii="Calibri" w:hAnsi="Calibri"/>
          <w:b/>
          <w:sz w:val="28"/>
        </w:rPr>
        <w:t>Capítulo III – Resultados, análisis e impactos</w:t>
      </w:r>
    </w:p>
    <w:p>
      <w:pPr>
        <w:spacing w:after="60" w:line="276" w:lineRule="auto"/>
        <w:ind w:left="397" w:hanging="283"/>
        <w:keepLines/>
      </w:pPr>
      <w:r>
        <w:rPr>
          <w:rFonts w:ascii="Calibri" w:hAnsi="Calibri"/>
          <w:b w:val="0"/>
          <w:sz w:val="22"/>
        </w:rPr>
        <w:t xml:space="preserve">3.1.  Resultados </w:t>
      </w:r>
      <w:r>
        <w:rPr>
          <w:rFonts w:ascii="Calibri" w:hAnsi="Calibri"/>
          <w:sz w:val="22"/>
        </w:rPr>
        <w:t>(mínimo 8 páginas – máximo 15 páginas). Presentar de manera clara y organizada los resultados obtenidos. Dependiendo del trabajo podrán consistir en cálculos, diseños, simulaciones, resultados experimentales, diagnósticos, matrices de comparación, evaluación de alternativas, análisis de normativa, clasificación de tecnologías, indicadores, escenarios, gráficos, tablas, propuestas técnicas u otros productos derivados del desarrollo realizado.</w:t>
      </w:r>
    </w:p>
    <w:p>
      <w:pPr>
        <w:spacing w:after="60" w:line="276" w:lineRule="auto"/>
        <w:ind w:left="397" w:hanging="283"/>
        <w:keepLines/>
      </w:pPr>
      <w:r>
        <w:rPr>
          <w:rFonts w:ascii="Calibri" w:hAnsi="Calibri"/>
          <w:b w:val="0"/>
          <w:sz w:val="22"/>
        </w:rPr>
        <w:t xml:space="preserve">3.2.  Análisis y discusión de resultados </w:t>
      </w:r>
      <w:r>
        <w:rPr>
          <w:rFonts w:ascii="Calibri" w:hAnsi="Calibri"/>
          <w:sz w:val="22"/>
        </w:rPr>
        <w:t>(máximo 6 páginas). Interpretar los resultados utilizando criterios propios de la Ingeniería Eléctrica. Cuando resulte pertinente, deberán compararse con resultados encontrados en la literatura, valores normativos, estándares técnicos, metodologías existentes, soluciones previamente reportadas o escenarios alternativos. La discusión deberá evidenciar capacidad de análisis y juicio de ingeniería y no limitarse a describir nuevamente tablas o figuras.</w:t>
      </w:r>
    </w:p>
    <w:p>
      <w:pPr>
        <w:spacing w:after="60" w:line="276" w:lineRule="auto"/>
        <w:ind w:left="397" w:hanging="283"/>
        <w:keepLines/>
      </w:pPr>
      <w:r>
        <w:rPr>
          <w:rFonts w:ascii="Calibri" w:hAnsi="Calibri"/>
          <w:b w:val="0"/>
          <w:sz w:val="22"/>
        </w:rPr>
        <w:t xml:space="preserve">3.3.  Análisis de impactos del trabajo de grado </w:t>
      </w:r>
      <w:r>
        <w:rPr>
          <w:rFonts w:ascii="Calibri" w:hAnsi="Calibri"/>
          <w:sz w:val="22"/>
        </w:rPr>
        <w:t>(los que apliquen: tecnológicos, económicos, ambientales, sociales, académicos, empresariales, investigativos, etc.) (mínimo 2 páginas). Diligenciar la siguiente tabla.</w:t>
      </w:r>
    </w:p>
    <w:p>
      <w:pPr>
        <w:spacing w:before="160" w:after="160"/>
        <w:keepLines/>
      </w:pPr>
      <w:r>
        <w:rPr>
          <w:rFonts w:ascii="Calibri" w:hAnsi="Calibri"/>
          <w:i/>
          <w:sz w:val="22"/>
        </w:rPr>
        <w:t>Los datos siguientes corresponden a un ejemplo de cómo diligenciar la tabla.</w:t>
        <w:br/>
        <w:t>Usted deberá anotar únicamente los impactos que apliquen a su trabajo de grado.</w:t>
      </w:r>
    </w:p>
    <w:tbl>
      <w:tblPr>
        <w:tblStyle w:val="TableGrid"/>
        <w:tblW w:type="auto" w:w="0"/>
        <w:jc w:val="center"/>
        <w:tblLook w:firstColumn="1" w:firstRow="1" w:lastColumn="0" w:lastRow="0" w:noHBand="0" w:noVBand="1" w:val="04A0"/>
      </w:tblPr>
      <w:tblGrid>
        <w:gridCol w:w="1746"/>
        <w:gridCol w:w="1746"/>
        <w:gridCol w:w="1746"/>
        <w:gridCol w:w="1746"/>
        <w:gridCol w:w="1746"/>
      </w:tblGrid>
      <w:tr>
        <w:trPr>
          <w:tblHeader w:val="true"/>
        </w:trPr>
        <w:tc>
          <w:tcPr>
            <w:tcW w:type="dxa" w:w="1701"/>
            <w:vAlign w:val="center"/>
            <w:shd w:fill="B8332E"/>
            <w:tcMar>
              <w:top w:w="70" w:type="dxa"/>
              <w:start w:w="85" w:type="dxa"/>
              <w:bottom w:w="70" w:type="dxa"/>
              <w:end w:w="85" w:type="dxa"/>
            </w:tcMar>
          </w:tcPr>
          <w:p>
            <w:pPr>
              <w:spacing w:after="0"/>
              <w:jc w:val="center"/>
            </w:pPr>
            <w:r>
              <w:rPr>
                <w:rFonts w:ascii="Calibri" w:hAnsi="Calibri"/>
                <w:b/>
                <w:color w:val="FFFFFF"/>
                <w:sz w:val="20"/>
              </w:rPr>
              <w:t>Impacto</w:t>
            </w:r>
          </w:p>
        </w:tc>
        <w:tc>
          <w:tcPr>
            <w:tcW w:type="dxa" w:w="2041"/>
            <w:vAlign w:val="center"/>
            <w:shd w:fill="B8332E"/>
            <w:tcMar>
              <w:top w:w="70" w:type="dxa"/>
              <w:start w:w="85" w:type="dxa"/>
              <w:bottom w:w="70" w:type="dxa"/>
              <w:end w:w="85" w:type="dxa"/>
            </w:tcMar>
          </w:tcPr>
          <w:p>
            <w:pPr>
              <w:spacing w:after="0"/>
              <w:jc w:val="center"/>
            </w:pPr>
            <w:r>
              <w:rPr>
                <w:rFonts w:ascii="Calibri" w:hAnsi="Calibri"/>
                <w:b/>
                <w:color w:val="FFFFFF"/>
                <w:sz w:val="20"/>
              </w:rPr>
              <w:t>Descripción</w:t>
            </w:r>
          </w:p>
        </w:tc>
        <w:tc>
          <w:tcPr>
            <w:tcW w:type="dxa" w:w="1417"/>
            <w:vAlign w:val="center"/>
            <w:shd w:fill="B8332E"/>
            <w:tcMar>
              <w:top w:w="70" w:type="dxa"/>
              <w:start w:w="85" w:type="dxa"/>
              <w:bottom w:w="70" w:type="dxa"/>
              <w:end w:w="85" w:type="dxa"/>
            </w:tcMar>
          </w:tcPr>
          <w:p>
            <w:pPr>
              <w:spacing w:after="0"/>
              <w:jc w:val="center"/>
            </w:pPr>
            <w:r>
              <w:rPr>
                <w:rFonts w:ascii="Calibri" w:hAnsi="Calibri"/>
                <w:b/>
                <w:color w:val="FFFFFF"/>
                <w:sz w:val="20"/>
              </w:rPr>
              <w:t>Tipo de</w:t>
              <w:br/>
              <w:t>Impacto</w:t>
            </w:r>
          </w:p>
        </w:tc>
        <w:tc>
          <w:tcPr>
            <w:tcW w:type="dxa" w:w="1928"/>
            <w:vAlign w:val="center"/>
            <w:shd w:fill="B8332E"/>
            <w:tcMar>
              <w:top w:w="70" w:type="dxa"/>
              <w:start w:w="85" w:type="dxa"/>
              <w:bottom w:w="70" w:type="dxa"/>
              <w:end w:w="85" w:type="dxa"/>
            </w:tcMar>
          </w:tcPr>
          <w:p>
            <w:pPr>
              <w:spacing w:after="0"/>
              <w:jc w:val="center"/>
            </w:pPr>
            <w:r>
              <w:rPr>
                <w:rFonts w:ascii="Calibri" w:hAnsi="Calibri"/>
                <w:b/>
                <w:color w:val="FFFFFF"/>
                <w:sz w:val="20"/>
              </w:rPr>
              <w:t>Población</w:t>
              <w:br/>
              <w:t>Beneficiada</w:t>
            </w:r>
          </w:p>
        </w:tc>
        <w:tc>
          <w:tcPr>
            <w:tcW w:type="dxa" w:w="2041"/>
            <w:vAlign w:val="center"/>
            <w:shd w:fill="B8332E"/>
            <w:tcMar>
              <w:top w:w="70" w:type="dxa"/>
              <w:start w:w="85" w:type="dxa"/>
              <w:bottom w:w="70" w:type="dxa"/>
              <w:end w:w="85" w:type="dxa"/>
            </w:tcMar>
          </w:tcPr>
          <w:p>
            <w:pPr>
              <w:spacing w:after="0"/>
              <w:jc w:val="center"/>
            </w:pPr>
            <w:r>
              <w:rPr>
                <w:rFonts w:ascii="Calibri" w:hAnsi="Calibri"/>
                <w:b/>
                <w:color w:val="FFFFFF"/>
                <w:sz w:val="20"/>
              </w:rPr>
              <w:t>ODS</w:t>
              <w:br/>
              <w:t>Relacionados</w:t>
            </w:r>
          </w:p>
        </w:tc>
      </w:tr>
      <w:tr>
        <w:trPr>
          <w:cantSplit/>
        </w:trPr>
        <w:tc>
          <w:tcPr>
            <w:tcW w:type="dxa" w:w="1701"/>
            <w:vAlign w:val="center"/>
            <w:tcMar>
              <w:top w:w="70" w:type="dxa"/>
              <w:start w:w="85" w:type="dxa"/>
              <w:bottom w:w="70" w:type="dxa"/>
              <w:end w:w="85" w:type="dxa"/>
            </w:tcMar>
          </w:tcPr>
          <w:p>
            <w:pPr>
              <w:spacing w:after="0" w:line="240" w:lineRule="auto"/>
              <w:jc w:val="left"/>
            </w:pPr>
            <w:r>
              <w:rPr>
                <w:rFonts w:ascii="Calibri" w:hAnsi="Calibri"/>
                <w:sz w:val="18"/>
              </w:rPr>
              <w:t>Reducción del consumo energético</w:t>
            </w:r>
          </w:p>
        </w:tc>
        <w:tc>
          <w:tcPr>
            <w:tcW w:type="dxa" w:w="2041"/>
            <w:vAlign w:val="center"/>
            <w:tcMar>
              <w:top w:w="70" w:type="dxa"/>
              <w:start w:w="85" w:type="dxa"/>
              <w:bottom w:w="70" w:type="dxa"/>
              <w:end w:w="85" w:type="dxa"/>
            </w:tcMar>
          </w:tcPr>
          <w:p>
            <w:pPr>
              <w:spacing w:after="0" w:line="240" w:lineRule="auto"/>
              <w:jc w:val="left"/>
            </w:pPr>
            <w:r>
              <w:rPr>
                <w:rFonts w:ascii="Calibri" w:hAnsi="Calibri"/>
                <w:sz w:val="18"/>
              </w:rPr>
              <w:t>Implementación de un sistema de gestión de energía para reducir el consumo.</w:t>
            </w:r>
          </w:p>
        </w:tc>
        <w:tc>
          <w:tcPr>
            <w:tcW w:type="dxa" w:w="1417"/>
            <w:vAlign w:val="center"/>
            <w:tcMar>
              <w:top w:w="70" w:type="dxa"/>
              <w:start w:w="85" w:type="dxa"/>
              <w:bottom w:w="70" w:type="dxa"/>
              <w:end w:w="85" w:type="dxa"/>
            </w:tcMar>
          </w:tcPr>
          <w:p>
            <w:pPr>
              <w:spacing w:after="0" w:line="240" w:lineRule="auto"/>
              <w:jc w:val="left"/>
            </w:pPr>
            <w:r>
              <w:rPr>
                <w:rFonts w:ascii="Calibri" w:hAnsi="Calibri"/>
                <w:sz w:val="18"/>
              </w:rPr>
              <w:t>Económico, Ambiental</w:t>
            </w:r>
          </w:p>
        </w:tc>
        <w:tc>
          <w:tcPr>
            <w:tcW w:type="dxa" w:w="1928"/>
            <w:vAlign w:val="center"/>
            <w:tcMar>
              <w:top w:w="70" w:type="dxa"/>
              <w:start w:w="85" w:type="dxa"/>
              <w:bottom w:w="70" w:type="dxa"/>
              <w:end w:w="85" w:type="dxa"/>
            </w:tcMar>
          </w:tcPr>
          <w:p>
            <w:pPr>
              <w:spacing w:after="0" w:line="240" w:lineRule="auto"/>
              <w:jc w:val="left"/>
            </w:pPr>
            <w:r>
              <w:rPr>
                <w:rFonts w:ascii="Calibri" w:hAnsi="Calibri"/>
                <w:sz w:val="18"/>
              </w:rPr>
              <w:t>Comunidades locales, empresas, instituciones educativas</w:t>
            </w:r>
          </w:p>
        </w:tc>
        <w:tc>
          <w:tcPr>
            <w:tcW w:type="dxa" w:w="2041"/>
            <w:vAlign w:val="center"/>
            <w:tcMar>
              <w:top w:w="70" w:type="dxa"/>
              <w:start w:w="85" w:type="dxa"/>
              <w:bottom w:w="70" w:type="dxa"/>
              <w:end w:w="85" w:type="dxa"/>
            </w:tcMar>
          </w:tcPr>
          <w:p>
            <w:pPr>
              <w:spacing w:after="0" w:line="240" w:lineRule="auto"/>
              <w:jc w:val="left"/>
            </w:pPr>
            <w:r>
              <w:rPr>
                <w:rFonts w:ascii="Calibri" w:hAnsi="Calibri"/>
                <w:sz w:val="18"/>
              </w:rPr>
              <w:t>ODS 7 (Energía asequible y no contaminante), ODS 13 (Acción por el clima)</w:t>
            </w:r>
          </w:p>
        </w:tc>
      </w:tr>
      <w:tr>
        <w:trPr>
          <w:cantSplit/>
        </w:trPr>
        <w:tc>
          <w:tcPr>
            <w:tcW w:type="dxa" w:w="1701"/>
            <w:vAlign w:val="center"/>
            <w:tcMar>
              <w:top w:w="70" w:type="dxa"/>
              <w:start w:w="85" w:type="dxa"/>
              <w:bottom w:w="70" w:type="dxa"/>
              <w:end w:w="85" w:type="dxa"/>
            </w:tcMar>
          </w:tcPr>
          <w:p>
            <w:pPr>
              <w:spacing w:after="0" w:line="240" w:lineRule="auto"/>
              <w:jc w:val="left"/>
            </w:pPr>
            <w:r>
              <w:rPr>
                <w:rFonts w:ascii="Calibri" w:hAnsi="Calibri"/>
                <w:sz w:val="18"/>
              </w:rPr>
              <w:t>Mejora en la calidad del aire</w:t>
            </w:r>
          </w:p>
        </w:tc>
        <w:tc>
          <w:tcPr>
            <w:tcW w:type="dxa" w:w="2041"/>
            <w:vAlign w:val="center"/>
            <w:tcMar>
              <w:top w:w="70" w:type="dxa"/>
              <w:start w:w="85" w:type="dxa"/>
              <w:bottom w:w="70" w:type="dxa"/>
              <w:end w:w="85" w:type="dxa"/>
            </w:tcMar>
          </w:tcPr>
          <w:p>
            <w:pPr>
              <w:spacing w:after="0" w:line="240" w:lineRule="auto"/>
              <w:jc w:val="left"/>
            </w:pPr>
            <w:r>
              <w:rPr>
                <w:rFonts w:ascii="Calibri" w:hAnsi="Calibri"/>
                <w:sz w:val="18"/>
              </w:rPr>
              <w:t>Instalación de tecnologías de energías renovables que disminuyen emisiones.</w:t>
            </w:r>
          </w:p>
        </w:tc>
        <w:tc>
          <w:tcPr>
            <w:tcW w:type="dxa" w:w="1417"/>
            <w:vAlign w:val="center"/>
            <w:tcMar>
              <w:top w:w="70" w:type="dxa"/>
              <w:start w:w="85" w:type="dxa"/>
              <w:bottom w:w="70" w:type="dxa"/>
              <w:end w:w="85" w:type="dxa"/>
            </w:tcMar>
          </w:tcPr>
          <w:p>
            <w:pPr>
              <w:spacing w:after="0" w:line="240" w:lineRule="auto"/>
              <w:jc w:val="left"/>
            </w:pPr>
            <w:r>
              <w:rPr>
                <w:rFonts w:ascii="Calibri" w:hAnsi="Calibri"/>
                <w:sz w:val="18"/>
              </w:rPr>
              <w:t>Ambiental, Social</w:t>
            </w:r>
          </w:p>
        </w:tc>
        <w:tc>
          <w:tcPr>
            <w:tcW w:type="dxa" w:w="1928"/>
            <w:vAlign w:val="center"/>
            <w:tcMar>
              <w:top w:w="70" w:type="dxa"/>
              <w:start w:w="85" w:type="dxa"/>
              <w:bottom w:w="70" w:type="dxa"/>
              <w:end w:w="85" w:type="dxa"/>
            </w:tcMar>
          </w:tcPr>
          <w:p>
            <w:pPr>
              <w:spacing w:after="0" w:line="240" w:lineRule="auto"/>
              <w:jc w:val="left"/>
            </w:pPr>
            <w:r>
              <w:rPr>
                <w:rFonts w:ascii="Calibri" w:hAnsi="Calibri"/>
                <w:sz w:val="18"/>
              </w:rPr>
              <w:t>Residentes de áreas urbanas e industriales</w:t>
            </w:r>
          </w:p>
        </w:tc>
        <w:tc>
          <w:tcPr>
            <w:tcW w:type="dxa" w:w="2041"/>
            <w:vAlign w:val="center"/>
            <w:tcMar>
              <w:top w:w="70" w:type="dxa"/>
              <w:start w:w="85" w:type="dxa"/>
              <w:bottom w:w="70" w:type="dxa"/>
              <w:end w:w="85" w:type="dxa"/>
            </w:tcMar>
          </w:tcPr>
          <w:p>
            <w:pPr>
              <w:spacing w:after="0" w:line="240" w:lineRule="auto"/>
              <w:jc w:val="left"/>
            </w:pPr>
            <w:r>
              <w:rPr>
                <w:rFonts w:ascii="Calibri" w:hAnsi="Calibri"/>
                <w:sz w:val="18"/>
              </w:rPr>
              <w:t>ODS 3 (Salud y bienestar), ODS 11 (Ciudades y comunidades sostenibles)</w:t>
            </w:r>
          </w:p>
        </w:tc>
      </w:tr>
      <w:tr>
        <w:trPr>
          <w:cantSplit/>
        </w:trPr>
        <w:tc>
          <w:tcPr>
            <w:tcW w:type="dxa" w:w="1701"/>
            <w:vAlign w:val="center"/>
            <w:tcMar>
              <w:top w:w="70" w:type="dxa"/>
              <w:start w:w="85" w:type="dxa"/>
              <w:bottom w:w="70" w:type="dxa"/>
              <w:end w:w="85" w:type="dxa"/>
            </w:tcMar>
          </w:tcPr>
          <w:p>
            <w:pPr>
              <w:spacing w:after="0" w:line="240" w:lineRule="auto"/>
              <w:jc w:val="left"/>
            </w:pPr>
            <w:r>
              <w:rPr>
                <w:rFonts w:ascii="Calibri" w:hAnsi="Calibri"/>
                <w:sz w:val="18"/>
              </w:rPr>
              <w:t>Educación y capacitación</w:t>
            </w:r>
          </w:p>
        </w:tc>
        <w:tc>
          <w:tcPr>
            <w:tcW w:type="dxa" w:w="2041"/>
            <w:vAlign w:val="center"/>
            <w:tcMar>
              <w:top w:w="70" w:type="dxa"/>
              <w:start w:w="85" w:type="dxa"/>
              <w:bottom w:w="70" w:type="dxa"/>
              <w:end w:w="85" w:type="dxa"/>
            </w:tcMar>
          </w:tcPr>
          <w:p>
            <w:pPr>
              <w:spacing w:after="0" w:line="240" w:lineRule="auto"/>
              <w:jc w:val="left"/>
            </w:pPr>
            <w:r>
              <w:rPr>
                <w:rFonts w:ascii="Calibri" w:hAnsi="Calibri"/>
                <w:sz w:val="18"/>
              </w:rPr>
              <w:t>Programas de formación en energías renovables y eficiencia energética.</w:t>
            </w:r>
          </w:p>
        </w:tc>
        <w:tc>
          <w:tcPr>
            <w:tcW w:type="dxa" w:w="1417"/>
            <w:vAlign w:val="center"/>
            <w:tcMar>
              <w:top w:w="70" w:type="dxa"/>
              <w:start w:w="85" w:type="dxa"/>
              <w:bottom w:w="70" w:type="dxa"/>
              <w:end w:w="85" w:type="dxa"/>
            </w:tcMar>
          </w:tcPr>
          <w:p>
            <w:pPr>
              <w:spacing w:after="0" w:line="240" w:lineRule="auto"/>
              <w:jc w:val="left"/>
            </w:pPr>
            <w:r>
              <w:rPr>
                <w:rFonts w:ascii="Calibri" w:hAnsi="Calibri"/>
                <w:sz w:val="18"/>
              </w:rPr>
              <w:t>Social, Educativo</w:t>
            </w:r>
          </w:p>
        </w:tc>
        <w:tc>
          <w:tcPr>
            <w:tcW w:type="dxa" w:w="1928"/>
            <w:vAlign w:val="center"/>
            <w:tcMar>
              <w:top w:w="70" w:type="dxa"/>
              <w:start w:w="85" w:type="dxa"/>
              <w:bottom w:w="70" w:type="dxa"/>
              <w:end w:w="85" w:type="dxa"/>
            </w:tcMar>
          </w:tcPr>
          <w:p>
            <w:pPr>
              <w:spacing w:after="0" w:line="240" w:lineRule="auto"/>
              <w:jc w:val="left"/>
            </w:pPr>
            <w:r>
              <w:rPr>
                <w:rFonts w:ascii="Calibri" w:hAnsi="Calibri"/>
                <w:sz w:val="18"/>
              </w:rPr>
              <w:t>Estudiantes, profesionales del sector energético</w:t>
            </w:r>
          </w:p>
        </w:tc>
        <w:tc>
          <w:tcPr>
            <w:tcW w:type="dxa" w:w="2041"/>
            <w:vAlign w:val="center"/>
            <w:tcMar>
              <w:top w:w="70" w:type="dxa"/>
              <w:start w:w="85" w:type="dxa"/>
              <w:bottom w:w="70" w:type="dxa"/>
              <w:end w:w="85" w:type="dxa"/>
            </w:tcMar>
          </w:tcPr>
          <w:p>
            <w:pPr>
              <w:spacing w:after="0" w:line="240" w:lineRule="auto"/>
              <w:jc w:val="left"/>
            </w:pPr>
            <w:r>
              <w:rPr>
                <w:rFonts w:ascii="Calibri" w:hAnsi="Calibri"/>
                <w:sz w:val="18"/>
              </w:rPr>
              <w:t>ODS 4 (Educación de calidad), ODS 8 (Trabajo decente y crecimiento económico)</w:t>
            </w:r>
          </w:p>
        </w:tc>
      </w:tr>
      <w:tr>
        <w:trPr>
          <w:cantSplit/>
        </w:trPr>
        <w:tc>
          <w:tcPr>
            <w:tcW w:type="dxa" w:w="1701"/>
            <w:vAlign w:val="center"/>
            <w:tcMar>
              <w:top w:w="70" w:type="dxa"/>
              <w:start w:w="85" w:type="dxa"/>
              <w:bottom w:w="70" w:type="dxa"/>
              <w:end w:w="85" w:type="dxa"/>
            </w:tcMar>
          </w:tcPr>
          <w:p>
            <w:pPr>
              <w:spacing w:after="0" w:line="240" w:lineRule="auto"/>
              <w:jc w:val="left"/>
            </w:pPr>
            <w:r>
              <w:rPr>
                <w:rFonts w:ascii="Calibri" w:hAnsi="Calibri"/>
                <w:sz w:val="18"/>
              </w:rPr>
              <w:t>Acceso a electricidad</w:t>
            </w:r>
          </w:p>
        </w:tc>
        <w:tc>
          <w:tcPr>
            <w:tcW w:type="dxa" w:w="2041"/>
            <w:vAlign w:val="center"/>
            <w:tcMar>
              <w:top w:w="70" w:type="dxa"/>
              <w:start w:w="85" w:type="dxa"/>
              <w:bottom w:w="70" w:type="dxa"/>
              <w:end w:w="85" w:type="dxa"/>
            </w:tcMar>
          </w:tcPr>
          <w:p>
            <w:pPr>
              <w:spacing w:after="0" w:line="240" w:lineRule="auto"/>
              <w:jc w:val="left"/>
            </w:pPr>
            <w:r>
              <w:rPr>
                <w:rFonts w:ascii="Calibri" w:hAnsi="Calibri"/>
                <w:sz w:val="18"/>
              </w:rPr>
              <w:t>Proyectos de electrificación rural con fuentes renovables.</w:t>
            </w:r>
          </w:p>
        </w:tc>
        <w:tc>
          <w:tcPr>
            <w:tcW w:type="dxa" w:w="1417"/>
            <w:vAlign w:val="center"/>
            <w:tcMar>
              <w:top w:w="70" w:type="dxa"/>
              <w:start w:w="85" w:type="dxa"/>
              <w:bottom w:w="70" w:type="dxa"/>
              <w:end w:w="85" w:type="dxa"/>
            </w:tcMar>
          </w:tcPr>
          <w:p>
            <w:pPr>
              <w:spacing w:after="0" w:line="240" w:lineRule="auto"/>
              <w:jc w:val="left"/>
            </w:pPr>
            <w:r>
              <w:rPr>
                <w:rFonts w:ascii="Calibri" w:hAnsi="Calibri"/>
                <w:sz w:val="18"/>
              </w:rPr>
              <w:t>Social, Económico</w:t>
            </w:r>
          </w:p>
        </w:tc>
        <w:tc>
          <w:tcPr>
            <w:tcW w:type="dxa" w:w="1928"/>
            <w:vAlign w:val="center"/>
            <w:tcMar>
              <w:top w:w="70" w:type="dxa"/>
              <w:start w:w="85" w:type="dxa"/>
              <w:bottom w:w="70" w:type="dxa"/>
              <w:end w:w="85" w:type="dxa"/>
            </w:tcMar>
          </w:tcPr>
          <w:p>
            <w:pPr>
              <w:spacing w:after="0" w:line="240" w:lineRule="auto"/>
              <w:jc w:val="left"/>
            </w:pPr>
            <w:r>
              <w:rPr>
                <w:rFonts w:ascii="Calibri" w:hAnsi="Calibri"/>
                <w:sz w:val="18"/>
              </w:rPr>
              <w:t>Comunidades rurales sin acceso previo a electricidad</w:t>
            </w:r>
          </w:p>
        </w:tc>
        <w:tc>
          <w:tcPr>
            <w:tcW w:type="dxa" w:w="2041"/>
            <w:vAlign w:val="center"/>
            <w:tcMar>
              <w:top w:w="70" w:type="dxa"/>
              <w:start w:w="85" w:type="dxa"/>
              <w:bottom w:w="70" w:type="dxa"/>
              <w:end w:w="85" w:type="dxa"/>
            </w:tcMar>
          </w:tcPr>
          <w:p>
            <w:pPr>
              <w:spacing w:after="0" w:line="240" w:lineRule="auto"/>
              <w:jc w:val="left"/>
            </w:pPr>
            <w:r>
              <w:rPr>
                <w:rFonts w:ascii="Calibri" w:hAnsi="Calibri"/>
                <w:sz w:val="18"/>
              </w:rPr>
              <w:t>ODS 1 (Fin de la pobreza), ODS 7 (Energía asequible y no contaminante)</w:t>
            </w:r>
          </w:p>
        </w:tc>
      </w:tr>
      <w:tr>
        <w:trPr>
          <w:cantSplit/>
        </w:trPr>
        <w:tc>
          <w:tcPr>
            <w:tcW w:type="dxa" w:w="1701"/>
            <w:vAlign w:val="center"/>
            <w:tcMar>
              <w:top w:w="70" w:type="dxa"/>
              <w:start w:w="85" w:type="dxa"/>
              <w:bottom w:w="70" w:type="dxa"/>
              <w:end w:w="85" w:type="dxa"/>
            </w:tcMar>
          </w:tcPr>
          <w:p>
            <w:pPr>
              <w:spacing w:after="0" w:line="240" w:lineRule="auto"/>
              <w:jc w:val="left"/>
            </w:pPr>
            <w:r>
              <w:rPr>
                <w:rFonts w:ascii="Calibri" w:hAnsi="Calibri"/>
                <w:sz w:val="18"/>
              </w:rPr>
              <w:t>Innovación tecnológica</w:t>
            </w:r>
          </w:p>
        </w:tc>
        <w:tc>
          <w:tcPr>
            <w:tcW w:type="dxa" w:w="2041"/>
            <w:vAlign w:val="center"/>
            <w:tcMar>
              <w:top w:w="70" w:type="dxa"/>
              <w:start w:w="85" w:type="dxa"/>
              <w:bottom w:w="70" w:type="dxa"/>
              <w:end w:w="85" w:type="dxa"/>
            </w:tcMar>
          </w:tcPr>
          <w:p>
            <w:pPr>
              <w:spacing w:after="0" w:line="240" w:lineRule="auto"/>
              <w:jc w:val="left"/>
            </w:pPr>
            <w:r>
              <w:rPr>
                <w:rFonts w:ascii="Calibri" w:hAnsi="Calibri"/>
                <w:sz w:val="18"/>
              </w:rPr>
              <w:t>Desarrollo de nuevas tecnologías para la generación y almacenamiento de energía.</w:t>
            </w:r>
          </w:p>
        </w:tc>
        <w:tc>
          <w:tcPr>
            <w:tcW w:type="dxa" w:w="1417"/>
            <w:vAlign w:val="center"/>
            <w:tcMar>
              <w:top w:w="70" w:type="dxa"/>
              <w:start w:w="85" w:type="dxa"/>
              <w:bottom w:w="70" w:type="dxa"/>
              <w:end w:w="85" w:type="dxa"/>
            </w:tcMar>
          </w:tcPr>
          <w:p>
            <w:pPr>
              <w:spacing w:after="0" w:line="240" w:lineRule="auto"/>
              <w:jc w:val="left"/>
            </w:pPr>
            <w:r>
              <w:rPr>
                <w:rFonts w:ascii="Calibri" w:hAnsi="Calibri"/>
                <w:sz w:val="18"/>
              </w:rPr>
              <w:t>Industrial, Tecnológico</w:t>
            </w:r>
          </w:p>
        </w:tc>
        <w:tc>
          <w:tcPr>
            <w:tcW w:type="dxa" w:w="1928"/>
            <w:vAlign w:val="center"/>
            <w:tcMar>
              <w:top w:w="70" w:type="dxa"/>
              <w:start w:w="85" w:type="dxa"/>
              <w:bottom w:w="70" w:type="dxa"/>
              <w:end w:w="85" w:type="dxa"/>
            </w:tcMar>
          </w:tcPr>
          <w:p>
            <w:pPr>
              <w:spacing w:after="0" w:line="240" w:lineRule="auto"/>
              <w:jc w:val="left"/>
            </w:pPr>
            <w:r>
              <w:rPr>
                <w:rFonts w:ascii="Calibri" w:hAnsi="Calibri"/>
                <w:sz w:val="18"/>
              </w:rPr>
              <w:t>Investigadores, empresas tecnológicas, usuarios finales</w:t>
            </w:r>
          </w:p>
        </w:tc>
        <w:tc>
          <w:tcPr>
            <w:tcW w:type="dxa" w:w="2041"/>
            <w:vAlign w:val="center"/>
            <w:tcMar>
              <w:top w:w="70" w:type="dxa"/>
              <w:start w:w="85" w:type="dxa"/>
              <w:bottom w:w="70" w:type="dxa"/>
              <w:end w:w="85" w:type="dxa"/>
            </w:tcMar>
          </w:tcPr>
          <w:p>
            <w:pPr>
              <w:spacing w:after="0" w:line="240" w:lineRule="auto"/>
              <w:jc w:val="left"/>
            </w:pPr>
            <w:r>
              <w:rPr>
                <w:rFonts w:ascii="Calibri" w:hAnsi="Calibri"/>
                <w:sz w:val="18"/>
              </w:rPr>
              <w:t>ODS 9 (Industria, innovación e infraestructura), ODS 12 (Producción y consumo responsables)</w:t>
            </w:r>
          </w:p>
        </w:tc>
      </w:tr>
      <w:tr>
        <w:trPr>
          <w:cantSplit/>
        </w:trPr>
        <w:tc>
          <w:tcPr>
            <w:tcW w:type="dxa" w:w="1701"/>
            <w:vAlign w:val="center"/>
            <w:tcMar>
              <w:top w:w="70" w:type="dxa"/>
              <w:start w:w="85" w:type="dxa"/>
              <w:bottom w:w="70" w:type="dxa"/>
              <w:end w:w="85" w:type="dxa"/>
            </w:tcMar>
          </w:tcPr>
          <w:p>
            <w:pPr>
              <w:spacing w:after="0" w:line="240" w:lineRule="auto"/>
              <w:jc w:val="left"/>
            </w:pPr>
            <w:r>
              <w:rPr>
                <w:rFonts w:ascii="Calibri" w:hAnsi="Calibri"/>
                <w:sz w:val="18"/>
              </w:rPr>
              <w:t>Reducción de costos energéticos</w:t>
            </w:r>
          </w:p>
        </w:tc>
        <w:tc>
          <w:tcPr>
            <w:tcW w:type="dxa" w:w="2041"/>
            <w:vAlign w:val="center"/>
            <w:tcMar>
              <w:top w:w="70" w:type="dxa"/>
              <w:start w:w="85" w:type="dxa"/>
              <w:bottom w:w="70" w:type="dxa"/>
              <w:end w:w="85" w:type="dxa"/>
            </w:tcMar>
          </w:tcPr>
          <w:p>
            <w:pPr>
              <w:spacing w:after="0" w:line="240" w:lineRule="auto"/>
              <w:jc w:val="left"/>
            </w:pPr>
            <w:r>
              <w:rPr>
                <w:rFonts w:ascii="Calibri" w:hAnsi="Calibri"/>
                <w:sz w:val="18"/>
              </w:rPr>
              <w:t>Optimización de procesos industriales para mayor eficiencia energética.</w:t>
            </w:r>
          </w:p>
        </w:tc>
        <w:tc>
          <w:tcPr>
            <w:tcW w:type="dxa" w:w="1417"/>
            <w:vAlign w:val="center"/>
            <w:tcMar>
              <w:top w:w="70" w:type="dxa"/>
              <w:start w:w="85" w:type="dxa"/>
              <w:bottom w:w="70" w:type="dxa"/>
              <w:end w:w="85" w:type="dxa"/>
            </w:tcMar>
          </w:tcPr>
          <w:p>
            <w:pPr>
              <w:spacing w:after="0" w:line="240" w:lineRule="auto"/>
              <w:jc w:val="left"/>
            </w:pPr>
            <w:r>
              <w:rPr>
                <w:rFonts w:ascii="Calibri" w:hAnsi="Calibri"/>
                <w:sz w:val="18"/>
              </w:rPr>
              <w:t>Económico, Industrial</w:t>
            </w:r>
          </w:p>
        </w:tc>
        <w:tc>
          <w:tcPr>
            <w:tcW w:type="dxa" w:w="1928"/>
            <w:vAlign w:val="center"/>
            <w:tcMar>
              <w:top w:w="70" w:type="dxa"/>
              <w:start w:w="85" w:type="dxa"/>
              <w:bottom w:w="70" w:type="dxa"/>
              <w:end w:w="85" w:type="dxa"/>
            </w:tcMar>
          </w:tcPr>
          <w:p>
            <w:pPr>
              <w:spacing w:after="0" w:line="240" w:lineRule="auto"/>
              <w:jc w:val="left"/>
            </w:pPr>
            <w:r>
              <w:rPr>
                <w:rFonts w:ascii="Calibri" w:hAnsi="Calibri"/>
                <w:sz w:val="18"/>
              </w:rPr>
              <w:t>Empresas manufactureras, consumidores finales</w:t>
            </w:r>
          </w:p>
        </w:tc>
        <w:tc>
          <w:tcPr>
            <w:tcW w:type="dxa" w:w="2041"/>
            <w:vAlign w:val="center"/>
            <w:tcMar>
              <w:top w:w="70" w:type="dxa"/>
              <w:start w:w="85" w:type="dxa"/>
              <w:bottom w:w="70" w:type="dxa"/>
              <w:end w:w="85" w:type="dxa"/>
            </w:tcMar>
          </w:tcPr>
          <w:p>
            <w:pPr>
              <w:spacing w:after="0" w:line="240" w:lineRule="auto"/>
              <w:jc w:val="left"/>
            </w:pPr>
            <w:r>
              <w:rPr>
                <w:rFonts w:ascii="Calibri" w:hAnsi="Calibri"/>
                <w:sz w:val="18"/>
              </w:rPr>
              <w:t>ODS 8 (Trabajo decente y crecimiento económico), ODS 9 (Industria, innovación e infraestructura)</w:t>
            </w:r>
          </w:p>
        </w:tc>
      </w:tr>
      <w:tr>
        <w:trPr>
          <w:cantSplit/>
        </w:trPr>
        <w:tc>
          <w:tcPr>
            <w:tcW w:type="dxa" w:w="1701"/>
            <w:vAlign w:val="center"/>
            <w:tcMar>
              <w:top w:w="70" w:type="dxa"/>
              <w:start w:w="85" w:type="dxa"/>
              <w:bottom w:w="70" w:type="dxa"/>
              <w:end w:w="85" w:type="dxa"/>
            </w:tcMar>
          </w:tcPr>
          <w:p>
            <w:pPr>
              <w:spacing w:after="0" w:line="240" w:lineRule="auto"/>
              <w:jc w:val="left"/>
            </w:pPr>
            <w:r>
              <w:rPr>
                <w:rFonts w:ascii="Calibri" w:hAnsi="Calibri"/>
                <w:sz w:val="18"/>
              </w:rPr>
              <w:t>Fomento de la sostenibilidad</w:t>
            </w:r>
          </w:p>
        </w:tc>
        <w:tc>
          <w:tcPr>
            <w:tcW w:type="dxa" w:w="2041"/>
            <w:vAlign w:val="center"/>
            <w:tcMar>
              <w:top w:w="70" w:type="dxa"/>
              <w:start w:w="85" w:type="dxa"/>
              <w:bottom w:w="70" w:type="dxa"/>
              <w:end w:w="85" w:type="dxa"/>
            </w:tcMar>
          </w:tcPr>
          <w:p>
            <w:pPr>
              <w:spacing w:after="0" w:line="240" w:lineRule="auto"/>
              <w:jc w:val="left"/>
            </w:pPr>
            <w:r>
              <w:rPr>
                <w:rFonts w:ascii="Calibri" w:hAnsi="Calibri"/>
                <w:sz w:val="18"/>
              </w:rPr>
              <w:t>Implementación de prácticas sostenibles en el uso de recursos energéticos.</w:t>
            </w:r>
          </w:p>
        </w:tc>
        <w:tc>
          <w:tcPr>
            <w:tcW w:type="dxa" w:w="1417"/>
            <w:vAlign w:val="center"/>
            <w:tcMar>
              <w:top w:w="70" w:type="dxa"/>
              <w:start w:w="85" w:type="dxa"/>
              <w:bottom w:w="70" w:type="dxa"/>
              <w:end w:w="85" w:type="dxa"/>
            </w:tcMar>
          </w:tcPr>
          <w:p>
            <w:pPr>
              <w:spacing w:after="0" w:line="240" w:lineRule="auto"/>
              <w:jc w:val="left"/>
            </w:pPr>
            <w:r>
              <w:rPr>
                <w:rFonts w:ascii="Calibri" w:hAnsi="Calibri"/>
                <w:sz w:val="18"/>
              </w:rPr>
              <w:t>Ambiental, Social</w:t>
            </w:r>
          </w:p>
        </w:tc>
        <w:tc>
          <w:tcPr>
            <w:tcW w:type="dxa" w:w="1928"/>
            <w:vAlign w:val="center"/>
            <w:tcMar>
              <w:top w:w="70" w:type="dxa"/>
              <w:start w:w="85" w:type="dxa"/>
              <w:bottom w:w="70" w:type="dxa"/>
              <w:end w:w="85" w:type="dxa"/>
            </w:tcMar>
          </w:tcPr>
          <w:p>
            <w:pPr>
              <w:spacing w:after="0" w:line="240" w:lineRule="auto"/>
              <w:jc w:val="left"/>
            </w:pPr>
            <w:r>
              <w:rPr>
                <w:rFonts w:ascii="Calibri" w:hAnsi="Calibri"/>
                <w:sz w:val="18"/>
              </w:rPr>
              <w:t>Sociedad en general, futuras generaciones</w:t>
            </w:r>
          </w:p>
        </w:tc>
        <w:tc>
          <w:tcPr>
            <w:tcW w:type="dxa" w:w="2041"/>
            <w:vAlign w:val="center"/>
            <w:tcMar>
              <w:top w:w="70" w:type="dxa"/>
              <w:start w:w="85" w:type="dxa"/>
              <w:bottom w:w="70" w:type="dxa"/>
              <w:end w:w="85" w:type="dxa"/>
            </w:tcMar>
          </w:tcPr>
          <w:p>
            <w:pPr>
              <w:spacing w:after="0" w:line="240" w:lineRule="auto"/>
              <w:jc w:val="left"/>
            </w:pPr>
            <w:r>
              <w:rPr>
                <w:rFonts w:ascii="Calibri" w:hAnsi="Calibri"/>
                <w:sz w:val="18"/>
              </w:rPr>
              <w:t>ODS 12 (Producción y consumo responsables), ODS 13 (Acción por el clima)</w:t>
            </w:r>
          </w:p>
        </w:tc>
      </w:tr>
    </w:tbl>
    <w:p>
      <w:pPr>
        <w:spacing w:before="200" w:after="80"/>
        <w:keepLines/>
      </w:pPr>
      <w:r>
        <w:rPr>
          <w:rFonts w:ascii="Calibri" w:hAnsi="Calibri"/>
          <w:b/>
          <w:sz w:val="22"/>
          <w:highlight w:val="yellow"/>
        </w:rPr>
        <w:t xml:space="preserve">Explicación de la Tabla </w:t>
      </w:r>
      <w:r>
        <w:rPr>
          <w:rFonts w:ascii="Calibri" w:hAnsi="Calibri"/>
          <w:sz w:val="22"/>
          <w:highlight w:val="yellow"/>
        </w:rPr>
        <w:t>(Esto no es necesario incluirlo en el documento, solo es para que usted tenga claro cómo diligenciar la tabla anterior)</w:t>
      </w:r>
    </w:p>
    <w:p>
      <w:pPr>
        <w:spacing w:after="40"/>
        <w:ind w:left="397" w:hanging="283"/>
        <w:keepLines/>
      </w:pPr>
      <w:r>
        <w:rPr>
          <w:rFonts w:ascii="Calibri" w:hAnsi="Calibri"/>
          <w:b/>
          <w:sz w:val="22"/>
          <w:highlight w:val="yellow"/>
        </w:rPr>
        <w:t xml:space="preserve">1.  Impacto: </w:t>
      </w:r>
      <w:r>
        <w:rPr>
          <w:rFonts w:ascii="Calibri" w:hAnsi="Calibri"/>
          <w:sz w:val="22"/>
          <w:highlight w:val="yellow"/>
        </w:rPr>
        <w:t>Identificar brevemente el impacto o contribución asociada al trabajo (p. ej., reducción del consumo energético, mejora en confiabilidad, fortalecimiento de capacidades técnicas).</w:t>
      </w:r>
    </w:p>
    <w:p>
      <w:pPr>
        <w:spacing w:after="40"/>
        <w:ind w:left="397" w:hanging="283"/>
        <w:keepLines/>
      </w:pPr>
      <w:r>
        <w:rPr>
          <w:rFonts w:ascii="Calibri" w:hAnsi="Calibri"/>
          <w:b/>
          <w:sz w:val="22"/>
          <w:highlight w:val="yellow"/>
        </w:rPr>
        <w:t xml:space="preserve">2.  Descripción: </w:t>
      </w:r>
      <w:r>
        <w:rPr>
          <w:rFonts w:ascii="Calibri" w:hAnsi="Calibri"/>
          <w:sz w:val="22"/>
          <w:highlight w:val="yellow"/>
        </w:rPr>
        <w:t>Explicar en qué consiste el impacto, cómo se relaciona con los resultados del trabajo y qué cambios o beneficios se esperan.</w:t>
      </w:r>
    </w:p>
    <w:p>
      <w:pPr>
        <w:spacing w:after="40"/>
        <w:ind w:left="397" w:hanging="283"/>
        <w:keepLines/>
      </w:pPr>
      <w:r>
        <w:rPr>
          <w:rFonts w:ascii="Calibri" w:hAnsi="Calibri"/>
          <w:b/>
          <w:sz w:val="22"/>
          <w:highlight w:val="yellow"/>
        </w:rPr>
        <w:t xml:space="preserve">3.  Tipo de Impacto: </w:t>
      </w:r>
      <w:r>
        <w:rPr>
          <w:rFonts w:ascii="Calibri" w:hAnsi="Calibri"/>
          <w:sz w:val="22"/>
          <w:highlight w:val="yellow"/>
        </w:rPr>
        <w:t>Especificar el tipo de impacto (tecnológico, social, económico, ambiental, industrial, académico, investigativo, etc.). Incluya solo los impactos que apliquen al trabajo de grado.</w:t>
      </w:r>
    </w:p>
    <w:p>
      <w:pPr>
        <w:spacing w:after="40"/>
        <w:ind w:left="397" w:hanging="283"/>
        <w:keepLines/>
      </w:pPr>
      <w:r>
        <w:rPr>
          <w:rFonts w:ascii="Calibri" w:hAnsi="Calibri"/>
          <w:b/>
          <w:sz w:val="22"/>
          <w:highlight w:val="yellow"/>
        </w:rPr>
        <w:t xml:space="preserve">4.  Población Beneficiada: </w:t>
      </w:r>
      <w:r>
        <w:rPr>
          <w:rFonts w:ascii="Calibri" w:hAnsi="Calibri"/>
          <w:sz w:val="22"/>
          <w:highlight w:val="yellow"/>
        </w:rPr>
        <w:t>Especificar claramente quiénes podrían beneficiarse del impacto (p. ej., comunidades, empresas, instituciones educativas, usuarios, procesos o sectores). Cuando sea posible, precisar el alcance.</w:t>
      </w:r>
    </w:p>
    <w:p>
      <w:pPr>
        <w:spacing w:after="40"/>
        <w:ind w:left="397" w:hanging="283"/>
        <w:keepLines/>
      </w:pPr>
      <w:r>
        <w:rPr>
          <w:rFonts w:ascii="Calibri" w:hAnsi="Calibri"/>
          <w:b/>
          <w:sz w:val="22"/>
          <w:highlight w:val="yellow"/>
        </w:rPr>
        <w:t xml:space="preserve">5.  ODS Relacionados: </w:t>
      </w:r>
      <w:r>
        <w:rPr>
          <w:rFonts w:ascii="Calibri" w:hAnsi="Calibri"/>
          <w:sz w:val="22"/>
          <w:highlight w:val="yellow"/>
        </w:rPr>
        <w:t>Enumerar los Objetivos de Desarrollo Sostenible de la ONU a los que el impacto contribuye, indicando tanto el número como el nombre del ODS.</w:t>
      </w:r>
    </w:p>
    <w:p>
      <w:pPr>
        <w:spacing w:before="100"/>
        <w:keepLines/>
      </w:pPr>
      <w:r>
        <w:rPr>
          <w:rFonts w:ascii="Calibri" w:hAnsi="Calibri"/>
          <w:b/>
          <w:sz w:val="22"/>
        </w:rPr>
        <w:t xml:space="preserve">Observación: </w:t>
      </w:r>
      <w:r>
        <w:rPr>
          <w:rFonts w:ascii="Calibri" w:hAnsi="Calibri"/>
          <w:sz w:val="22"/>
        </w:rPr>
        <w:t>Cuando el impacto haya sido efectivamente medido, deberá sustentarse con evidencia de la transformación o cambio observado. Cuando el alcance del trabajo no incluya implementación o medición posterior, deberá formularse como impacto o contribución esperada, evitando presentar como resultado demostrado aquello que no haya sido objeto de evaluación.</w:t>
      </w:r>
    </w:p>
    <w:p>
      <w:pPr>
        <w:spacing w:before="260" w:after="100"/>
        <w:keepNext/>
        <w:keepLines/>
      </w:pPr>
      <w:r>
        <w:rPr>
          <w:rFonts w:ascii="Calibri" w:hAnsi="Calibri"/>
          <w:b/>
          <w:sz w:val="28"/>
        </w:rPr>
        <w:t>Capítulo IV – Conclusiones y trabajos futuros</w:t>
      </w:r>
    </w:p>
    <w:p>
      <w:pPr>
        <w:spacing w:after="60" w:line="276" w:lineRule="auto"/>
        <w:ind w:left="397" w:hanging="283"/>
        <w:keepLines/>
      </w:pPr>
      <w:r>
        <w:rPr>
          <w:rFonts w:ascii="Calibri" w:hAnsi="Calibri"/>
          <w:b w:val="0"/>
          <w:sz w:val="22"/>
        </w:rPr>
        <w:t xml:space="preserve">4.1.  Conclusiones </w:t>
      </w:r>
      <w:r>
        <w:rPr>
          <w:rFonts w:ascii="Calibri" w:hAnsi="Calibri"/>
          <w:sz w:val="22"/>
        </w:rPr>
        <w:t>(extensión sugerida: 2 a 3 páginas). Deberán derivarse directamente de los resultados y del análisis desarrollado, responder al objetivo general y a los objetivos específicos y reflejar los principales aportes, hallazgos y consideraciones técnicas obtenidas. No se deberá incluir información nueva que no haya sido desarrollada previamente.</w:t>
      </w:r>
    </w:p>
    <w:p>
      <w:pPr>
        <w:spacing w:after="60" w:line="276" w:lineRule="auto"/>
        <w:ind w:left="397" w:hanging="283"/>
        <w:keepLines/>
      </w:pPr>
      <w:r>
        <w:rPr>
          <w:rFonts w:ascii="Calibri" w:hAnsi="Calibri"/>
          <w:b w:val="0"/>
          <w:sz w:val="22"/>
        </w:rPr>
        <w:t xml:space="preserve">4.2.  Recomendaciones y trabajos futuros </w:t>
      </w:r>
      <w:r>
        <w:rPr>
          <w:rFonts w:ascii="Calibri" w:hAnsi="Calibri"/>
          <w:sz w:val="22"/>
        </w:rPr>
        <w:t>(extensión sugerida: 1 a 2 páginas). Presentar recomendaciones derivadas del trabajo, limitaciones identificadas y posibles líneas de continuidad, mejoramiento, implementación o profundización futura.</w:t>
      </w:r>
    </w:p>
    <w:p>
      <w:pPr>
        <w:spacing w:before="260" w:after="80"/>
        <w:keepNext/>
        <w:keepLines/>
      </w:pPr>
      <w:r>
        <w:rPr>
          <w:rFonts w:ascii="Calibri" w:hAnsi="Calibri"/>
          <w:b/>
          <w:sz w:val="28"/>
        </w:rPr>
        <w:t>Referencias bibliográficas (Obligatorio formato de citaciones IEEE)</w:t>
      </w:r>
    </w:p>
    <w:p>
      <w:pPr>
        <w:spacing w:after="80"/>
        <w:keepLines/>
      </w:pPr>
      <w:r>
        <w:rPr>
          <w:rFonts w:ascii="Calibri" w:hAnsi="Calibri"/>
          <w:sz w:val="22"/>
        </w:rPr>
        <w:t>Mínimo 30 referencias bibliográficas pertinentes y de calidad académica o técnica. Se deberá priorizar literatura científico-técnica reciente proveniente de bases de datos reconocidas, como Scopus o Web of Science. De acuerdo con la naturaleza del trabajo, podrán incorporarse además normas técnicas, reglamentos, estándares, documentos oficiales, libros especializados, manuales técnicos y demás fuentes de reconocida autoridad. Para normas, estándares, reglamentos, libros fundamentales u otros documentos cuya vigencia técnica permanezca, el criterio de antigüedad no deberá aplicarse de manera estricta.</w:t>
      </w:r>
    </w:p>
    <w:p>
      <w:pPr>
        <w:spacing w:before="160" w:after="80"/>
        <w:keepNext/>
        <w:keepLines/>
      </w:pPr>
      <w:r>
        <w:rPr>
          <w:rFonts w:ascii="Calibri" w:hAnsi="Calibri"/>
          <w:b/>
          <w:sz w:val="28"/>
        </w:rPr>
        <w:t>Anexos (cuando apliquen)</w:t>
      </w:r>
    </w:p>
    <w:p>
      <w:pPr>
        <w:keepLines/>
      </w:pPr>
      <w:r>
        <w:rPr>
          <w:rFonts w:ascii="Calibri" w:hAnsi="Calibri"/>
          <w:sz w:val="22"/>
        </w:rPr>
        <w:t>Podrán incluirse planos, memorias de cálculo, códigos, configuraciones de simulación, resultados ampliados, bases de datos, fichas técnicas, diagramas, formatos, fotografías, evidencias u otros elementos que complementen el trabajo y que, por su extensión, no resulte conveniente incorporar en el cuerpo principal.</w:t>
      </w:r>
    </w:p>
    <w:p>
      <w:pPr>
        <w:spacing w:before="200" w:after="80"/>
        <w:keepNext/>
        <w:keepLines/>
      </w:pPr>
      <w:r>
        <w:rPr>
          <w:rFonts w:ascii="Calibri" w:hAnsi="Calibri"/>
          <w:b w:val="0"/>
          <w:sz w:val="22"/>
        </w:rPr>
        <w:t>Observaciones:</w:t>
      </w:r>
    </w:p>
    <w:p>
      <w:pPr>
        <w:pStyle w:val="ListBullet"/>
        <w:spacing w:after="20"/>
        <w:ind w:left="454" w:hanging="170"/>
        <w:keepLines/>
      </w:pPr>
      <w:r>
        <w:rPr>
          <w:rFonts w:ascii="Calibri" w:hAnsi="Calibri"/>
          <w:sz w:val="22"/>
        </w:rPr>
        <w:t>El trabajo de grado debe estar en papel A4 sin ningún tipo de membrete.</w:t>
      </w:r>
    </w:p>
    <w:p>
      <w:pPr>
        <w:pStyle w:val="ListBullet"/>
        <w:spacing w:after="20"/>
        <w:ind w:left="454" w:hanging="170"/>
        <w:keepLines/>
      </w:pPr>
      <w:r>
        <w:rPr>
          <w:rFonts w:ascii="Calibri" w:hAnsi="Calibri"/>
          <w:sz w:val="22"/>
        </w:rPr>
        <w:t>En la primera página deberá ir obligatoriamente el escudo de la Universidad de Pamplona.</w:t>
      </w:r>
    </w:p>
    <w:p>
      <w:pPr>
        <w:pStyle w:val="ListBullet"/>
        <w:spacing w:after="20"/>
        <w:ind w:left="454" w:hanging="170"/>
        <w:keepLines/>
      </w:pPr>
      <w:r>
        <w:rPr>
          <w:rFonts w:ascii="Calibri" w:hAnsi="Calibri"/>
          <w:sz w:val="22"/>
        </w:rPr>
        <w:t>Fuente Calibri tamaño 11 (los títulos de capítulos pueden estar en tamaño 14).</w:t>
      </w:r>
    </w:p>
    <w:p>
      <w:pPr>
        <w:pStyle w:val="ListBullet"/>
        <w:spacing w:after="20"/>
        <w:ind w:left="454" w:hanging="170"/>
        <w:keepLines/>
      </w:pPr>
      <w:r>
        <w:rPr>
          <w:rFonts w:ascii="Calibri" w:hAnsi="Calibri"/>
          <w:sz w:val="22"/>
        </w:rPr>
        <w:t>Espaciado 1,15.</w:t>
      </w:r>
    </w:p>
    <w:p>
      <w:pPr>
        <w:pStyle w:val="ListBullet"/>
        <w:spacing w:after="20"/>
        <w:ind w:left="454" w:hanging="170"/>
        <w:keepLines/>
      </w:pPr>
      <w:r>
        <w:rPr>
          <w:rFonts w:ascii="Calibri" w:hAnsi="Calibri"/>
          <w:sz w:val="22"/>
        </w:rPr>
        <w:t>Márgenes de 3 cm.</w:t>
      </w:r>
    </w:p>
    <w:p>
      <w:pPr>
        <w:pStyle w:val="ListBullet"/>
        <w:spacing w:after="20"/>
        <w:ind w:left="454" w:hanging="170"/>
        <w:keepLines/>
      </w:pPr>
      <w:r>
        <w:rPr>
          <w:rFonts w:ascii="Calibri" w:hAnsi="Calibri"/>
          <w:sz w:val="22"/>
        </w:rPr>
        <w:t>El número máximo de páginas por cada sección podrá variar a juicio del director del trabajo de grado, pero en ningún caso el documento completo podrá superar las 70 páginas.</w:t>
      </w:r>
    </w:p>
    <w:p>
      <w:pPr>
        <w:pStyle w:val="ListBullet"/>
        <w:spacing w:after="20"/>
        <w:ind w:left="454" w:hanging="170"/>
        <w:keepLines/>
      </w:pPr>
      <w:r>
        <w:rPr>
          <w:rFonts w:ascii="Calibri" w:hAnsi="Calibri"/>
          <w:sz w:val="22"/>
        </w:rPr>
        <w:t>La estructura de los apartados podrá ajustarse, de acuerdo con la naturaleza, alcance y metodología del trabajo, bajo orientación del director. No obstante, deberán conservarse como elementos fundamentales el problema y su justificación, los objetivos, la fundamentación técnica y científica, la metodología, el desarrollo del trabajo, los resultados y su análisis, el análisis de impactos, las conclusiones y las referencias bibliográficas.</w:t>
      </w:r>
    </w:p>
    <w:p>
      <w:pPr>
        <w:pStyle w:val="ListBullet"/>
        <w:spacing w:after="20"/>
        <w:ind w:left="454" w:hanging="170"/>
        <w:keepLines/>
      </w:pPr>
      <w:r>
        <w:rPr>
          <w:rFonts w:ascii="Calibri" w:hAnsi="Calibri"/>
          <w:sz w:val="22"/>
        </w:rPr>
        <w:t>El documento deberá evidenciar la integración de los conocimientos adquiridos durante el diplomado y no deberá estructurarse como una simple recopilación o resumen independiente de los módulos cursados.</w:t>
      </w:r>
    </w:p>
    <w:sectPr w:rsidR="00FC693F" w:rsidRPr="0006063C" w:rsidSect="00034616">
      <w:pgSz w:w="11906" w:h="16838"/>
      <w:pgMar w:top="1474" w:right="1587" w:bottom="147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40"/>
      <w:jc w:val="both"/>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eastAsia="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eastAsia="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GuideNote">
    <w:name w:val="GuideNote"/>
    <w:pPr>
      <w:spacing w:line="276" w:lineRule="auto" w:after="40"/>
      <w:jc w:val="both"/>
    </w:pPr>
    <w:rPr>
      <w:rFonts w:ascii="Calibri" w:hAnsi="Calibri" w:eastAsia="Calibri"/>
      <w:i/>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IELE-TG09 - Trabajo de Grado modalidad Diplomado</dc:title>
  <dc:subject>Contenido para el documento de Trabajo de Grado en modalidad de Diplomado - Ingeniería Eléctrica</dc:subject>
  <dc:creator>Programa de Ingeniería Eléctrica - Universidad de Pamplona</dc:creator>
  <cp:keywords/>
  <dc:description/>
  <cp:lastModifiedBy/>
  <cp:revision>1</cp:revision>
  <dcterms:created xsi:type="dcterms:W3CDTF">2013-12-23T23:15:00Z</dcterms:created>
  <dcterms:modified xsi:type="dcterms:W3CDTF">2013-12-23T23:15:00Z</dcterms:modified>
  <cp:category/>
</cp:coreProperties>
</file>