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77F" w:rsidRDefault="0029773D" w:rsidP="00E22D58">
      <w:pPr>
        <w:jc w:val="both"/>
        <w:rPr>
          <w:b/>
          <w:lang w:val="en-US"/>
        </w:rPr>
      </w:pPr>
      <w:r>
        <w:rPr>
          <w:b/>
          <w:noProof/>
          <w:lang w:val="en-US"/>
        </w:rPr>
        <w:drawing>
          <wp:anchor distT="0" distB="0" distL="114300" distR="114300" simplePos="0" relativeHeight="251659264" behindDoc="0" locked="0" layoutInCell="1" allowOverlap="1">
            <wp:simplePos x="0" y="0"/>
            <wp:positionH relativeFrom="column">
              <wp:posOffset>3914775</wp:posOffset>
            </wp:positionH>
            <wp:positionV relativeFrom="paragraph">
              <wp:posOffset>-38100</wp:posOffset>
            </wp:positionV>
            <wp:extent cx="1162050" cy="771525"/>
            <wp:effectExtent l="19050" t="0" r="0" b="0"/>
            <wp:wrapNone/>
            <wp:docPr id="1" name="Picture 1" descr="C:\Documents and Settings\APaz\Desktop\logo-ifad.jpg"/>
            <wp:cNvGraphicFramePr/>
            <a:graphic xmlns:a="http://schemas.openxmlformats.org/drawingml/2006/main">
              <a:graphicData uri="http://schemas.openxmlformats.org/drawingml/2006/picture">
                <pic:pic xmlns:pic="http://schemas.openxmlformats.org/drawingml/2006/picture">
                  <pic:nvPicPr>
                    <pic:cNvPr id="6" name="Picture 1034" descr="C:\Documents and Settings\APaz\Desktop\logo-ifad.jpg"/>
                    <pic:cNvPicPr>
                      <a:picLocks noChangeAspect="1" noChangeArrowheads="1"/>
                    </pic:cNvPicPr>
                  </pic:nvPicPr>
                  <pic:blipFill>
                    <a:blip r:embed="rId8" cstate="print"/>
                    <a:srcRect/>
                    <a:stretch>
                      <a:fillRect/>
                    </a:stretch>
                  </pic:blipFill>
                  <pic:spPr bwMode="auto">
                    <a:xfrm>
                      <a:off x="0" y="0"/>
                      <a:ext cx="1162050" cy="771525"/>
                    </a:xfrm>
                    <a:prstGeom prst="rect">
                      <a:avLst/>
                    </a:prstGeom>
                    <a:noFill/>
                  </pic:spPr>
                </pic:pic>
              </a:graphicData>
            </a:graphic>
          </wp:anchor>
        </w:drawing>
      </w:r>
      <w:r>
        <w:rPr>
          <w:b/>
          <w:noProof/>
          <w:lang w:val="en-US"/>
        </w:rPr>
        <w:drawing>
          <wp:anchor distT="0" distB="0" distL="114300" distR="114300" simplePos="0" relativeHeight="251658240" behindDoc="0" locked="0" layoutInCell="1" allowOverlap="1">
            <wp:simplePos x="0" y="0"/>
            <wp:positionH relativeFrom="column">
              <wp:posOffset>885825</wp:posOffset>
            </wp:positionH>
            <wp:positionV relativeFrom="paragraph">
              <wp:posOffset>76200</wp:posOffset>
            </wp:positionV>
            <wp:extent cx="2686050" cy="552450"/>
            <wp:effectExtent l="19050" t="0" r="0" b="0"/>
            <wp:wrapNone/>
            <wp:docPr id="3" name="Picture 2" descr="IDRC_300_w"/>
            <wp:cNvGraphicFramePr/>
            <a:graphic xmlns:a="http://schemas.openxmlformats.org/drawingml/2006/main">
              <a:graphicData uri="http://schemas.openxmlformats.org/drawingml/2006/picture">
                <pic:pic xmlns:pic="http://schemas.openxmlformats.org/drawingml/2006/picture">
                  <pic:nvPicPr>
                    <pic:cNvPr id="7" name="Picture 6" descr="IDRC_300_w"/>
                    <pic:cNvPicPr/>
                  </pic:nvPicPr>
                  <pic:blipFill>
                    <a:blip r:embed="rId9" cstate="print"/>
                    <a:srcRect/>
                    <a:stretch>
                      <a:fillRect/>
                    </a:stretch>
                  </pic:blipFill>
                  <pic:spPr bwMode="auto">
                    <a:xfrm>
                      <a:off x="0" y="0"/>
                      <a:ext cx="2686050" cy="552450"/>
                    </a:xfrm>
                    <a:prstGeom prst="rect">
                      <a:avLst/>
                    </a:prstGeom>
                    <a:noFill/>
                    <a:ln w="9525">
                      <a:noFill/>
                      <a:miter lim="800000"/>
                      <a:headEnd/>
                      <a:tailEnd/>
                    </a:ln>
                  </pic:spPr>
                </pic:pic>
              </a:graphicData>
            </a:graphic>
          </wp:anchor>
        </w:drawing>
      </w:r>
    </w:p>
    <w:p w:rsidR="0006777F" w:rsidRDefault="0006777F" w:rsidP="00E22D58">
      <w:pPr>
        <w:jc w:val="both"/>
        <w:rPr>
          <w:b/>
          <w:lang w:val="en-US"/>
        </w:rPr>
      </w:pPr>
    </w:p>
    <w:p w:rsidR="0006777F" w:rsidRDefault="0006777F" w:rsidP="00E22D58">
      <w:pPr>
        <w:jc w:val="both"/>
        <w:rPr>
          <w:b/>
          <w:lang w:val="en-US"/>
        </w:rPr>
      </w:pPr>
    </w:p>
    <w:p w:rsidR="00231938" w:rsidRPr="00231938" w:rsidRDefault="0029773D" w:rsidP="00E22D58">
      <w:pPr>
        <w:jc w:val="center"/>
        <w:rPr>
          <w:b/>
          <w:lang w:val="es-UY"/>
        </w:rPr>
      </w:pPr>
      <w:r>
        <w:rPr>
          <w:b/>
          <w:noProof/>
          <w:lang w:val="en-US"/>
        </w:rPr>
        <w:drawing>
          <wp:anchor distT="0" distB="0" distL="114300" distR="114300" simplePos="0" relativeHeight="251660288" behindDoc="0" locked="0" layoutInCell="1" allowOverlap="1">
            <wp:simplePos x="0" y="0"/>
            <wp:positionH relativeFrom="column">
              <wp:posOffset>885825</wp:posOffset>
            </wp:positionH>
            <wp:positionV relativeFrom="paragraph">
              <wp:posOffset>160020</wp:posOffset>
            </wp:positionV>
            <wp:extent cx="4505325" cy="1809750"/>
            <wp:effectExtent l="0" t="0" r="0" b="0"/>
            <wp:wrapNone/>
            <wp:docPr id="9" name="Picture 3" descr="C:\Documents and Settings\APaz\My Documents\PEIR\Gestion de Conocimientos\logos\logo_principal_RGB.gif"/>
            <wp:cNvGraphicFramePr/>
            <a:graphic xmlns:a="http://schemas.openxmlformats.org/drawingml/2006/main">
              <a:graphicData uri="http://schemas.openxmlformats.org/drawingml/2006/picture">
                <pic:pic xmlns:pic="http://schemas.openxmlformats.org/drawingml/2006/picture">
                  <pic:nvPicPr>
                    <pic:cNvPr id="1026" name="Picture 2" descr="C:\Documents and Settings\APaz\My Documents\PEIR\Gestion de Conocimientos\logos\logo_principal_RGB.gif"/>
                    <pic:cNvPicPr>
                      <a:picLocks noChangeAspect="1" noChangeArrowheads="1"/>
                    </pic:cNvPicPr>
                  </pic:nvPicPr>
                  <pic:blipFill>
                    <a:blip r:embed="rId10" cstate="print"/>
                    <a:srcRect/>
                    <a:stretch>
                      <a:fillRect/>
                    </a:stretch>
                  </pic:blipFill>
                  <pic:spPr bwMode="auto">
                    <a:xfrm>
                      <a:off x="0" y="0"/>
                      <a:ext cx="4505325" cy="1809750"/>
                    </a:xfrm>
                    <a:prstGeom prst="rect">
                      <a:avLst/>
                    </a:prstGeom>
                    <a:noFill/>
                  </pic:spPr>
                </pic:pic>
              </a:graphicData>
            </a:graphic>
          </wp:anchor>
        </w:drawing>
      </w: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715389" w:rsidRDefault="00715389" w:rsidP="00E22D58">
      <w:pPr>
        <w:jc w:val="center"/>
        <w:rPr>
          <w:rFonts w:ascii="Arial" w:hAnsi="Arial" w:cs="Arial"/>
          <w:b/>
          <w:sz w:val="28"/>
          <w:szCs w:val="28"/>
          <w:lang w:val="es-UY"/>
        </w:rPr>
      </w:pPr>
    </w:p>
    <w:p w:rsidR="00994889" w:rsidRDefault="00994889" w:rsidP="00E22D58">
      <w:pPr>
        <w:jc w:val="center"/>
        <w:rPr>
          <w:rFonts w:ascii="Arial" w:hAnsi="Arial" w:cs="Arial"/>
          <w:b/>
          <w:sz w:val="28"/>
          <w:szCs w:val="28"/>
          <w:lang w:val="es-UY"/>
        </w:rPr>
      </w:pPr>
    </w:p>
    <w:p w:rsidR="00994889" w:rsidRDefault="00994889" w:rsidP="00E22D58">
      <w:pPr>
        <w:jc w:val="center"/>
        <w:rPr>
          <w:rFonts w:ascii="Arial" w:hAnsi="Arial" w:cs="Arial"/>
          <w:b/>
          <w:sz w:val="28"/>
          <w:szCs w:val="28"/>
          <w:lang w:val="es-UY"/>
        </w:rPr>
      </w:pPr>
    </w:p>
    <w:p w:rsidR="0006777F" w:rsidRPr="0084694A" w:rsidRDefault="00231938" w:rsidP="00E22D58">
      <w:pPr>
        <w:jc w:val="center"/>
        <w:rPr>
          <w:rFonts w:ascii="Arial" w:hAnsi="Arial" w:cs="Arial"/>
          <w:b/>
          <w:sz w:val="28"/>
          <w:szCs w:val="28"/>
          <w:lang w:val="es-UY"/>
        </w:rPr>
      </w:pPr>
      <w:r w:rsidRPr="000B376A">
        <w:rPr>
          <w:rFonts w:ascii="Arial" w:hAnsi="Arial" w:cs="Arial"/>
          <w:b/>
          <w:sz w:val="28"/>
          <w:szCs w:val="28"/>
          <w:lang w:val="es-UY"/>
        </w:rPr>
        <w:t xml:space="preserve">Llamado </w:t>
      </w:r>
      <w:r w:rsidR="002A56DA">
        <w:rPr>
          <w:rFonts w:ascii="Arial" w:hAnsi="Arial" w:cs="Arial"/>
          <w:b/>
          <w:sz w:val="28"/>
          <w:szCs w:val="28"/>
          <w:lang w:val="es-UY"/>
        </w:rPr>
        <w:t xml:space="preserve">para la </w:t>
      </w:r>
      <w:r w:rsidRPr="000B376A">
        <w:rPr>
          <w:rFonts w:ascii="Arial" w:hAnsi="Arial" w:cs="Arial"/>
          <w:b/>
          <w:sz w:val="28"/>
          <w:szCs w:val="28"/>
          <w:lang w:val="es-UY"/>
        </w:rPr>
        <w:t xml:space="preserve">presentación de </w:t>
      </w:r>
      <w:r w:rsidRPr="0084694A">
        <w:rPr>
          <w:rFonts w:ascii="Arial" w:hAnsi="Arial" w:cs="Arial"/>
          <w:b/>
          <w:sz w:val="28"/>
          <w:szCs w:val="28"/>
          <w:lang w:val="es-UY"/>
        </w:rPr>
        <w:t>propuestas de proyecto</w:t>
      </w:r>
      <w:r w:rsidR="002A56DA" w:rsidRPr="0084694A">
        <w:rPr>
          <w:rFonts w:ascii="Arial" w:hAnsi="Arial" w:cs="Arial"/>
          <w:b/>
          <w:sz w:val="28"/>
          <w:szCs w:val="28"/>
          <w:lang w:val="es-UY"/>
        </w:rPr>
        <w:t xml:space="preserve"> 02/2010</w:t>
      </w:r>
    </w:p>
    <w:p w:rsidR="00A53A68" w:rsidRPr="0084694A" w:rsidRDefault="00A53A68" w:rsidP="00E22D58">
      <w:pPr>
        <w:jc w:val="both"/>
        <w:rPr>
          <w:i/>
          <w:lang w:val="es-UY"/>
        </w:rPr>
      </w:pPr>
    </w:p>
    <w:p w:rsidR="00994889" w:rsidRDefault="00231938" w:rsidP="00E22D58">
      <w:pPr>
        <w:jc w:val="both"/>
        <w:rPr>
          <w:rFonts w:ascii="Arial" w:hAnsi="Arial" w:cs="Arial"/>
          <w:sz w:val="22"/>
          <w:szCs w:val="22"/>
          <w:lang w:val="es-UY"/>
        </w:rPr>
      </w:pPr>
      <w:r w:rsidRPr="0084694A">
        <w:rPr>
          <w:rFonts w:ascii="Arial" w:hAnsi="Arial" w:cs="Arial"/>
          <w:sz w:val="22"/>
          <w:szCs w:val="22"/>
          <w:lang w:val="es-UY"/>
        </w:rPr>
        <w:t xml:space="preserve">El IDRC, en el </w:t>
      </w:r>
      <w:r w:rsidR="002310BD" w:rsidRPr="0084694A">
        <w:rPr>
          <w:rFonts w:ascii="Arial" w:hAnsi="Arial" w:cs="Arial"/>
          <w:sz w:val="22"/>
          <w:szCs w:val="22"/>
          <w:lang w:val="es-UY"/>
        </w:rPr>
        <w:t>marco del</w:t>
      </w:r>
      <w:r w:rsidRPr="0084694A">
        <w:rPr>
          <w:rFonts w:ascii="Arial" w:hAnsi="Arial" w:cs="Arial"/>
          <w:sz w:val="22"/>
          <w:szCs w:val="22"/>
          <w:lang w:val="es-UY"/>
        </w:rPr>
        <w:t xml:space="preserve"> Programa para el Escalamiento de Innovaciones Rurales</w:t>
      </w:r>
      <w:r w:rsidR="0084694A">
        <w:rPr>
          <w:rFonts w:ascii="Arial" w:hAnsi="Arial" w:cs="Arial"/>
          <w:sz w:val="22"/>
          <w:szCs w:val="22"/>
          <w:lang w:val="es-UY"/>
        </w:rPr>
        <w:t xml:space="preserve"> </w:t>
      </w:r>
      <w:r w:rsidR="0084694A" w:rsidRPr="00923C66">
        <w:rPr>
          <w:rFonts w:ascii="Arial" w:hAnsi="Arial" w:cs="Arial"/>
          <w:sz w:val="22"/>
          <w:szCs w:val="22"/>
          <w:lang w:val="es-UY"/>
        </w:rPr>
        <w:t>(PEIR)</w:t>
      </w:r>
      <w:r w:rsidRPr="0084694A">
        <w:rPr>
          <w:rFonts w:ascii="Arial" w:hAnsi="Arial" w:cs="Arial"/>
          <w:sz w:val="22"/>
          <w:szCs w:val="22"/>
          <w:lang w:val="es-UY"/>
        </w:rPr>
        <w:t>, financiado de forma conjunta con el IFAD, convoca a la presentación de propuestas de proyectos</w:t>
      </w:r>
      <w:r w:rsidR="009D6238" w:rsidRPr="0084694A">
        <w:rPr>
          <w:rFonts w:ascii="Arial" w:hAnsi="Arial" w:cs="Arial"/>
          <w:sz w:val="22"/>
          <w:szCs w:val="22"/>
          <w:lang w:val="es-UY"/>
        </w:rPr>
        <w:t xml:space="preserve"> </w:t>
      </w:r>
      <w:r w:rsidR="008A3DC2" w:rsidRPr="0084694A">
        <w:rPr>
          <w:rFonts w:ascii="Arial" w:hAnsi="Arial" w:cs="Arial"/>
          <w:sz w:val="22"/>
          <w:szCs w:val="22"/>
          <w:lang w:val="es-UY"/>
        </w:rPr>
        <w:t xml:space="preserve">de investigación-acción </w:t>
      </w:r>
      <w:r w:rsidR="009D6238" w:rsidRPr="0084694A">
        <w:rPr>
          <w:rFonts w:ascii="Arial" w:hAnsi="Arial" w:cs="Arial"/>
          <w:sz w:val="22"/>
          <w:szCs w:val="22"/>
          <w:lang w:val="es-UY"/>
        </w:rPr>
        <w:t xml:space="preserve">en </w:t>
      </w:r>
      <w:r w:rsidR="00546B1F" w:rsidRPr="0084694A">
        <w:rPr>
          <w:rFonts w:ascii="Arial" w:hAnsi="Arial" w:cs="Arial"/>
          <w:sz w:val="22"/>
          <w:szCs w:val="22"/>
          <w:lang w:val="es-UY"/>
        </w:rPr>
        <w:t>países seleccionados de Latinoamérica</w:t>
      </w:r>
      <w:r w:rsidR="0006777F" w:rsidRPr="0084694A">
        <w:rPr>
          <w:rFonts w:ascii="Arial" w:hAnsi="Arial" w:cs="Arial"/>
          <w:sz w:val="22"/>
          <w:szCs w:val="22"/>
          <w:lang w:val="es-UY"/>
        </w:rPr>
        <w:t xml:space="preserve">. </w:t>
      </w:r>
      <w:r w:rsidR="009D6238" w:rsidRPr="0084694A">
        <w:rPr>
          <w:rFonts w:ascii="Arial" w:hAnsi="Arial" w:cs="Arial"/>
          <w:sz w:val="22"/>
          <w:szCs w:val="22"/>
          <w:lang w:val="es-UY"/>
        </w:rPr>
        <w:t xml:space="preserve">Se asignarán </w:t>
      </w:r>
      <w:r w:rsidR="0092475B">
        <w:rPr>
          <w:rFonts w:ascii="Arial" w:hAnsi="Arial" w:cs="Arial"/>
          <w:sz w:val="22"/>
          <w:szCs w:val="22"/>
          <w:lang w:val="es-UY"/>
        </w:rPr>
        <w:t>hasta</w:t>
      </w:r>
      <w:r w:rsidR="00E27B7D" w:rsidRPr="0084694A">
        <w:rPr>
          <w:rFonts w:ascii="Arial" w:hAnsi="Arial" w:cs="Arial"/>
          <w:sz w:val="22"/>
          <w:szCs w:val="22"/>
          <w:lang w:val="es-UY"/>
        </w:rPr>
        <w:t xml:space="preserve"> </w:t>
      </w:r>
      <w:r w:rsidR="00361953" w:rsidRPr="0084694A">
        <w:rPr>
          <w:rFonts w:ascii="Arial" w:hAnsi="Arial" w:cs="Arial"/>
          <w:sz w:val="22"/>
          <w:szCs w:val="22"/>
          <w:lang w:val="es-UY"/>
        </w:rPr>
        <w:t>$</w:t>
      </w:r>
      <w:r w:rsidR="008A3DC2" w:rsidRPr="0084694A">
        <w:rPr>
          <w:rFonts w:ascii="Arial" w:hAnsi="Arial" w:cs="Arial"/>
          <w:sz w:val="22"/>
          <w:szCs w:val="22"/>
          <w:lang w:val="es-UY"/>
        </w:rPr>
        <w:t>3</w:t>
      </w:r>
      <w:r w:rsidR="009D6238" w:rsidRPr="0084694A">
        <w:rPr>
          <w:rFonts w:ascii="Arial" w:hAnsi="Arial" w:cs="Arial"/>
          <w:sz w:val="22"/>
          <w:szCs w:val="22"/>
          <w:lang w:val="es-UY"/>
        </w:rPr>
        <w:t>00</w:t>
      </w:r>
      <w:r w:rsidR="00546B1F" w:rsidRPr="0084694A">
        <w:rPr>
          <w:rFonts w:ascii="Arial" w:hAnsi="Arial" w:cs="Arial"/>
          <w:sz w:val="22"/>
          <w:szCs w:val="22"/>
          <w:lang w:val="es-UY"/>
        </w:rPr>
        <w:t>,</w:t>
      </w:r>
      <w:r w:rsidR="00361953" w:rsidRPr="0084694A">
        <w:rPr>
          <w:rFonts w:ascii="Arial" w:hAnsi="Arial" w:cs="Arial"/>
          <w:sz w:val="22"/>
          <w:szCs w:val="22"/>
          <w:lang w:val="es-UY"/>
        </w:rPr>
        <w:t>000</w:t>
      </w:r>
      <w:r w:rsidR="009D6238" w:rsidRPr="0084694A">
        <w:rPr>
          <w:rFonts w:ascii="Arial" w:hAnsi="Arial" w:cs="Arial"/>
          <w:sz w:val="22"/>
          <w:szCs w:val="22"/>
          <w:lang w:val="es-UY"/>
        </w:rPr>
        <w:t xml:space="preserve"> </w:t>
      </w:r>
      <w:r w:rsidR="00080F1E" w:rsidRPr="0084694A">
        <w:rPr>
          <w:rFonts w:ascii="Arial" w:hAnsi="Arial" w:cs="Arial"/>
          <w:sz w:val="22"/>
          <w:szCs w:val="22"/>
          <w:lang w:val="es-UY"/>
        </w:rPr>
        <w:t>dólares canadienses (</w:t>
      </w:r>
      <w:r w:rsidR="009D6238" w:rsidRPr="0084694A">
        <w:rPr>
          <w:rFonts w:ascii="Arial" w:hAnsi="Arial" w:cs="Arial"/>
          <w:sz w:val="22"/>
          <w:szCs w:val="22"/>
          <w:lang w:val="es-UY"/>
        </w:rPr>
        <w:t>CAD</w:t>
      </w:r>
      <w:r w:rsidR="00080F1E" w:rsidRPr="0084694A">
        <w:rPr>
          <w:rFonts w:ascii="Arial" w:hAnsi="Arial" w:cs="Arial"/>
          <w:sz w:val="22"/>
          <w:szCs w:val="22"/>
          <w:lang w:val="es-UY"/>
        </w:rPr>
        <w:t>)</w:t>
      </w:r>
      <w:r w:rsidR="009D6238" w:rsidRPr="0084694A">
        <w:rPr>
          <w:rFonts w:ascii="Arial" w:hAnsi="Arial" w:cs="Arial"/>
          <w:sz w:val="22"/>
          <w:szCs w:val="22"/>
          <w:lang w:val="es-UY"/>
        </w:rPr>
        <w:t xml:space="preserve"> por un periodo de </w:t>
      </w:r>
      <w:r w:rsidR="0092475B">
        <w:rPr>
          <w:rFonts w:ascii="Arial" w:hAnsi="Arial" w:cs="Arial"/>
          <w:sz w:val="22"/>
          <w:szCs w:val="22"/>
          <w:lang w:val="es-UY"/>
        </w:rPr>
        <w:t>1.5 años</w:t>
      </w:r>
      <w:r w:rsidR="004A3078" w:rsidRPr="0084694A">
        <w:rPr>
          <w:rFonts w:ascii="Arial" w:hAnsi="Arial" w:cs="Arial"/>
          <w:sz w:val="22"/>
          <w:szCs w:val="22"/>
          <w:lang w:val="es-UY"/>
        </w:rPr>
        <w:t>,</w:t>
      </w:r>
      <w:r w:rsidR="009D6238" w:rsidRPr="0084694A">
        <w:rPr>
          <w:rFonts w:ascii="Arial" w:hAnsi="Arial" w:cs="Arial"/>
          <w:sz w:val="22"/>
          <w:szCs w:val="22"/>
          <w:lang w:val="es-UY"/>
        </w:rPr>
        <w:t xml:space="preserve"> a proyectos sobresalientes</w:t>
      </w:r>
      <w:r w:rsidR="009D6238" w:rsidRPr="00613BB4">
        <w:rPr>
          <w:rFonts w:ascii="Arial" w:hAnsi="Arial" w:cs="Arial"/>
          <w:sz w:val="22"/>
          <w:szCs w:val="22"/>
          <w:lang w:val="es-UY"/>
        </w:rPr>
        <w:t xml:space="preserve"> </w:t>
      </w:r>
      <w:r w:rsidR="008A3DC2" w:rsidRPr="00613BB4">
        <w:rPr>
          <w:rFonts w:ascii="Arial" w:hAnsi="Arial" w:cs="Arial"/>
          <w:sz w:val="22"/>
          <w:szCs w:val="22"/>
          <w:lang w:val="es-UY"/>
        </w:rPr>
        <w:t>que pretendan apoyar e investigar procesos de escalamiento de innovaciones</w:t>
      </w:r>
      <w:r w:rsidR="008A3DC2">
        <w:rPr>
          <w:rFonts w:ascii="Arial" w:hAnsi="Arial" w:cs="Arial"/>
          <w:sz w:val="22"/>
          <w:szCs w:val="22"/>
          <w:lang w:val="es-UY"/>
        </w:rPr>
        <w:t xml:space="preserve"> </w:t>
      </w:r>
      <w:r w:rsidR="00CA0C5D">
        <w:rPr>
          <w:rFonts w:ascii="Arial" w:hAnsi="Arial" w:cs="Arial"/>
          <w:sz w:val="22"/>
          <w:szCs w:val="22"/>
          <w:lang w:val="es-UY"/>
        </w:rPr>
        <w:t>para la reducción de la pobreza rural</w:t>
      </w:r>
      <w:r w:rsidR="00EC41D8">
        <w:rPr>
          <w:rFonts w:ascii="Arial" w:hAnsi="Arial" w:cs="Arial"/>
          <w:sz w:val="22"/>
          <w:szCs w:val="22"/>
          <w:lang w:val="es-UY"/>
        </w:rPr>
        <w:t xml:space="preserve">. Pueden participar </w:t>
      </w:r>
      <w:r w:rsidR="008A3DC2">
        <w:rPr>
          <w:rFonts w:ascii="Arial" w:hAnsi="Arial" w:cs="Arial"/>
          <w:sz w:val="22"/>
          <w:szCs w:val="22"/>
          <w:lang w:val="es-UY"/>
        </w:rPr>
        <w:t>institutos de investigación,</w:t>
      </w:r>
      <w:r w:rsidR="00D26C0A">
        <w:rPr>
          <w:rFonts w:ascii="Arial" w:hAnsi="Arial" w:cs="Arial"/>
          <w:sz w:val="22"/>
          <w:szCs w:val="22"/>
          <w:lang w:val="es-UY"/>
        </w:rPr>
        <w:t xml:space="preserve"> universidades públicas y privadas,</w:t>
      </w:r>
      <w:r w:rsidR="008A3DC2">
        <w:rPr>
          <w:rFonts w:ascii="Arial" w:hAnsi="Arial" w:cs="Arial"/>
          <w:sz w:val="22"/>
          <w:szCs w:val="22"/>
          <w:lang w:val="es-UY"/>
        </w:rPr>
        <w:t xml:space="preserve"> centros académicos, </w:t>
      </w:r>
      <w:r w:rsidR="00CA0C5D">
        <w:rPr>
          <w:rFonts w:ascii="Arial" w:hAnsi="Arial" w:cs="Arial"/>
          <w:sz w:val="22"/>
          <w:szCs w:val="22"/>
          <w:lang w:val="es-UY"/>
        </w:rPr>
        <w:t xml:space="preserve">entidades no gubernamentales de desarrollo, </w:t>
      </w:r>
      <w:r w:rsidR="009D6238" w:rsidRPr="00613BB4">
        <w:rPr>
          <w:rFonts w:ascii="Arial" w:hAnsi="Arial" w:cs="Arial"/>
          <w:sz w:val="22"/>
          <w:szCs w:val="22"/>
          <w:lang w:val="es-UY"/>
        </w:rPr>
        <w:t>organizaciones privadas</w:t>
      </w:r>
      <w:r w:rsidR="008A3DC2">
        <w:rPr>
          <w:rFonts w:ascii="Arial" w:hAnsi="Arial" w:cs="Arial"/>
          <w:sz w:val="22"/>
          <w:szCs w:val="22"/>
          <w:lang w:val="es-UY"/>
        </w:rPr>
        <w:t xml:space="preserve"> y </w:t>
      </w:r>
      <w:r w:rsidR="00D26C0A">
        <w:rPr>
          <w:rFonts w:ascii="Arial" w:hAnsi="Arial" w:cs="Arial"/>
          <w:sz w:val="22"/>
          <w:szCs w:val="22"/>
          <w:lang w:val="es-UY"/>
        </w:rPr>
        <w:t>locales, asociaciones</w:t>
      </w:r>
      <w:r w:rsidR="00CA0C5D">
        <w:rPr>
          <w:rFonts w:ascii="Arial" w:hAnsi="Arial" w:cs="Arial"/>
          <w:sz w:val="22"/>
          <w:szCs w:val="22"/>
          <w:lang w:val="es-UY"/>
        </w:rPr>
        <w:t>, involucradas en procesos de desarrollo rural en Latinoamérica</w:t>
      </w:r>
      <w:r w:rsidR="008A3DC2">
        <w:rPr>
          <w:rFonts w:ascii="Arial" w:hAnsi="Arial" w:cs="Arial"/>
          <w:sz w:val="22"/>
          <w:szCs w:val="22"/>
          <w:lang w:val="es-UY"/>
        </w:rPr>
        <w:t>.</w:t>
      </w:r>
      <w:r w:rsidR="00CA0C5D">
        <w:rPr>
          <w:rFonts w:ascii="Arial" w:hAnsi="Arial" w:cs="Arial"/>
          <w:sz w:val="22"/>
          <w:szCs w:val="22"/>
          <w:lang w:val="es-UY"/>
        </w:rPr>
        <w:t xml:space="preserve"> </w:t>
      </w:r>
      <w:r w:rsidR="007A2CAB" w:rsidRPr="00613BB4">
        <w:rPr>
          <w:rFonts w:ascii="Arial" w:hAnsi="Arial" w:cs="Arial"/>
          <w:sz w:val="22"/>
          <w:szCs w:val="22"/>
          <w:lang w:val="es-UY"/>
        </w:rPr>
        <w:t>L</w:t>
      </w:r>
      <w:r w:rsidR="008B018E" w:rsidRPr="00613BB4">
        <w:rPr>
          <w:rFonts w:ascii="Arial" w:hAnsi="Arial" w:cs="Arial"/>
          <w:sz w:val="22"/>
          <w:szCs w:val="22"/>
          <w:lang w:val="es-UY"/>
        </w:rPr>
        <w:t xml:space="preserve">as </w:t>
      </w:r>
      <w:r w:rsidR="007A2CAB" w:rsidRPr="00613BB4">
        <w:rPr>
          <w:rFonts w:ascii="Arial" w:hAnsi="Arial" w:cs="Arial"/>
          <w:sz w:val="22"/>
          <w:szCs w:val="22"/>
          <w:lang w:val="es-UY"/>
        </w:rPr>
        <w:t>propuestas</w:t>
      </w:r>
      <w:r w:rsidR="008B018E" w:rsidRPr="00613BB4">
        <w:rPr>
          <w:rFonts w:ascii="Arial" w:hAnsi="Arial" w:cs="Arial"/>
          <w:sz w:val="22"/>
          <w:szCs w:val="22"/>
          <w:lang w:val="es-UY"/>
        </w:rPr>
        <w:t xml:space="preserve"> </w:t>
      </w:r>
      <w:r w:rsidR="009D6238" w:rsidRPr="00613BB4">
        <w:rPr>
          <w:rFonts w:ascii="Arial" w:hAnsi="Arial" w:cs="Arial"/>
          <w:sz w:val="22"/>
          <w:szCs w:val="22"/>
          <w:lang w:val="es-UY"/>
        </w:rPr>
        <w:t xml:space="preserve">serán recibidas </w:t>
      </w:r>
      <w:r w:rsidR="006B7A94" w:rsidRPr="006B7A94">
        <w:rPr>
          <w:rFonts w:ascii="Arial" w:hAnsi="Arial" w:cs="Arial"/>
          <w:b/>
          <w:sz w:val="22"/>
          <w:szCs w:val="22"/>
          <w:lang w:val="es-UY"/>
        </w:rPr>
        <w:t xml:space="preserve">hasta el </w:t>
      </w:r>
      <w:r w:rsidR="0092475B" w:rsidRPr="0092475B">
        <w:rPr>
          <w:rFonts w:ascii="Arial" w:hAnsi="Arial" w:cs="Arial"/>
          <w:b/>
          <w:sz w:val="22"/>
          <w:szCs w:val="22"/>
          <w:lang w:val="es-UY"/>
        </w:rPr>
        <w:t>1</w:t>
      </w:r>
      <w:r w:rsidR="00493283" w:rsidRPr="0092475B">
        <w:rPr>
          <w:rFonts w:ascii="Arial" w:hAnsi="Arial" w:cs="Arial"/>
          <w:b/>
          <w:sz w:val="22"/>
          <w:szCs w:val="22"/>
          <w:lang w:val="es-UY"/>
        </w:rPr>
        <w:t xml:space="preserve"> </w:t>
      </w:r>
      <w:r w:rsidR="006B7A94" w:rsidRPr="0092475B">
        <w:rPr>
          <w:rFonts w:ascii="Arial" w:hAnsi="Arial" w:cs="Arial"/>
          <w:b/>
          <w:sz w:val="22"/>
          <w:szCs w:val="22"/>
          <w:lang w:val="es-UY"/>
        </w:rPr>
        <w:t>de noviembre de 2010</w:t>
      </w:r>
      <w:r w:rsidR="00715389">
        <w:rPr>
          <w:rFonts w:ascii="Arial" w:hAnsi="Arial" w:cs="Arial"/>
          <w:sz w:val="22"/>
          <w:szCs w:val="22"/>
          <w:lang w:val="es-UY"/>
        </w:rPr>
        <w:t xml:space="preserve"> </w:t>
      </w:r>
      <w:r w:rsidR="009254E4">
        <w:rPr>
          <w:rFonts w:ascii="Arial" w:hAnsi="Arial" w:cs="Arial"/>
          <w:sz w:val="22"/>
          <w:szCs w:val="22"/>
          <w:lang w:val="es-UY"/>
        </w:rPr>
        <w:t>y d</w:t>
      </w:r>
      <w:r w:rsidR="00715389">
        <w:rPr>
          <w:rFonts w:ascii="Arial" w:hAnsi="Arial" w:cs="Arial"/>
          <w:sz w:val="22"/>
          <w:szCs w:val="22"/>
          <w:lang w:val="es-UY"/>
        </w:rPr>
        <w:t>eberán presentarse siguiendo las instruccion</w:t>
      </w:r>
      <w:r w:rsidR="00994889">
        <w:rPr>
          <w:rFonts w:ascii="Arial" w:hAnsi="Arial" w:cs="Arial"/>
          <w:sz w:val="22"/>
          <w:szCs w:val="22"/>
          <w:lang w:val="es-UY"/>
        </w:rPr>
        <w:t>es contenidas en este documento</w:t>
      </w:r>
      <w:r w:rsidR="00493283">
        <w:rPr>
          <w:rFonts w:ascii="Arial" w:hAnsi="Arial" w:cs="Arial"/>
          <w:sz w:val="22"/>
          <w:szCs w:val="22"/>
          <w:lang w:val="es-UY"/>
        </w:rPr>
        <w:t>.</w:t>
      </w:r>
    </w:p>
    <w:p w:rsidR="00500AB6" w:rsidRPr="00994889" w:rsidRDefault="00500AB6" w:rsidP="00E22D58">
      <w:pPr>
        <w:jc w:val="both"/>
        <w:rPr>
          <w:rFonts w:ascii="Arial" w:hAnsi="Arial" w:cs="Arial"/>
          <w:sz w:val="22"/>
          <w:szCs w:val="22"/>
          <w:lang w:val="es-UY"/>
        </w:rPr>
      </w:pPr>
    </w:p>
    <w:p w:rsidR="00607546" w:rsidRDefault="00607546" w:rsidP="00E22D58">
      <w:pPr>
        <w:rPr>
          <w:rFonts w:ascii="Arial" w:hAnsi="Arial" w:cs="Arial"/>
          <w:b/>
          <w:sz w:val="22"/>
          <w:szCs w:val="22"/>
          <w:lang w:val="es-UY"/>
        </w:rPr>
      </w:pPr>
    </w:p>
    <w:tbl>
      <w:tblPr>
        <w:tblStyle w:val="TableGrid"/>
        <w:tblW w:w="0" w:type="auto"/>
        <w:tblLook w:val="04A0"/>
      </w:tblPr>
      <w:tblGrid>
        <w:gridCol w:w="9985"/>
      </w:tblGrid>
      <w:tr w:rsidR="00A405E5" w:rsidRPr="008E6EB6" w:rsidTr="00E9798F">
        <w:tc>
          <w:tcPr>
            <w:tcW w:w="9985" w:type="dxa"/>
          </w:tcPr>
          <w:p w:rsidR="002D40AB" w:rsidRPr="00607546" w:rsidRDefault="002D40AB" w:rsidP="00E22D58">
            <w:pPr>
              <w:ind w:left="720"/>
              <w:contextualSpacing/>
              <w:jc w:val="both"/>
              <w:rPr>
                <w:rFonts w:ascii="Arial" w:hAnsi="Arial" w:cs="Arial"/>
                <w:b/>
                <w:sz w:val="22"/>
                <w:szCs w:val="18"/>
                <w:lang w:val="es-UY"/>
              </w:rPr>
            </w:pPr>
            <w:bookmarkStart w:id="0" w:name="OLE_LINK1"/>
          </w:p>
          <w:p w:rsidR="00A405E5" w:rsidRPr="00607546" w:rsidRDefault="006B7A94" w:rsidP="00E22D58">
            <w:pPr>
              <w:jc w:val="both"/>
              <w:rPr>
                <w:rFonts w:ascii="Arial" w:hAnsi="Arial" w:cs="Arial"/>
                <w:b/>
                <w:sz w:val="22"/>
                <w:szCs w:val="18"/>
                <w:lang w:val="es-UY"/>
              </w:rPr>
            </w:pPr>
            <w:r w:rsidRPr="006B7A94">
              <w:rPr>
                <w:rFonts w:ascii="Arial" w:hAnsi="Arial" w:cs="Arial"/>
                <w:b/>
                <w:sz w:val="22"/>
                <w:szCs w:val="18"/>
                <w:lang w:val="es-UY"/>
              </w:rPr>
              <w:t>Contenido del documento:</w:t>
            </w:r>
          </w:p>
          <w:p w:rsidR="00A405E5" w:rsidRPr="00607546" w:rsidRDefault="00A405E5" w:rsidP="00E22D58">
            <w:pPr>
              <w:jc w:val="both"/>
              <w:rPr>
                <w:rFonts w:ascii="Arial" w:hAnsi="Arial" w:cs="Arial"/>
                <w:b/>
                <w:sz w:val="22"/>
                <w:szCs w:val="18"/>
                <w:lang w:val="es-UY"/>
              </w:rPr>
            </w:pPr>
          </w:p>
          <w:p w:rsidR="00240CA1" w:rsidRDefault="006B7A94" w:rsidP="00E22D58">
            <w:pPr>
              <w:pStyle w:val="ListParagraph"/>
              <w:numPr>
                <w:ilvl w:val="0"/>
                <w:numId w:val="35"/>
              </w:numPr>
              <w:tabs>
                <w:tab w:val="left" w:pos="709"/>
                <w:tab w:val="right" w:pos="9476"/>
                <w:tab w:val="left" w:pos="10185"/>
              </w:tabs>
              <w:ind w:left="567" w:hanging="425"/>
              <w:contextualSpacing w:val="0"/>
              <w:jc w:val="both"/>
              <w:rPr>
                <w:rFonts w:ascii="Arial" w:hAnsi="Arial" w:cs="Arial"/>
                <w:sz w:val="22"/>
                <w:szCs w:val="18"/>
                <w:lang w:val="es-UY"/>
              </w:rPr>
            </w:pPr>
            <w:r w:rsidRPr="006B7A94">
              <w:rPr>
                <w:rFonts w:ascii="Arial" w:hAnsi="Arial" w:cs="Arial"/>
                <w:sz w:val="22"/>
                <w:szCs w:val="18"/>
                <w:lang w:val="es-UY"/>
              </w:rPr>
              <w:t>Objetivos y prioridades temáticas.</w:t>
            </w:r>
            <w:r w:rsidR="004D0613">
              <w:rPr>
                <w:rFonts w:ascii="Arial" w:hAnsi="Arial" w:cs="Arial"/>
                <w:sz w:val="22"/>
                <w:szCs w:val="18"/>
                <w:lang w:val="es-UY"/>
              </w:rPr>
              <w:tab/>
            </w:r>
          </w:p>
          <w:p w:rsidR="004D0613" w:rsidRDefault="00C70A7D" w:rsidP="00E22D58">
            <w:pPr>
              <w:pStyle w:val="ListParagraph"/>
              <w:numPr>
                <w:ilvl w:val="0"/>
                <w:numId w:val="35"/>
              </w:numPr>
              <w:tabs>
                <w:tab w:val="left" w:pos="709"/>
                <w:tab w:val="right" w:pos="9476"/>
              </w:tabs>
              <w:ind w:left="567" w:hanging="425"/>
              <w:contextualSpacing w:val="0"/>
              <w:jc w:val="both"/>
              <w:rPr>
                <w:rFonts w:ascii="Arial" w:hAnsi="Arial" w:cs="Arial"/>
                <w:sz w:val="22"/>
                <w:szCs w:val="18"/>
                <w:lang w:val="es-UY"/>
              </w:rPr>
            </w:pPr>
            <w:r>
              <w:rPr>
                <w:rFonts w:ascii="Arial" w:hAnsi="Arial" w:cs="Arial"/>
                <w:sz w:val="22"/>
                <w:szCs w:val="18"/>
                <w:lang w:val="es-UY"/>
              </w:rPr>
              <w:t>Países seleccionados.</w:t>
            </w:r>
          </w:p>
          <w:p w:rsidR="00240CA1" w:rsidRDefault="00C70A7D" w:rsidP="00E22D58">
            <w:pPr>
              <w:pStyle w:val="ListParagraph"/>
              <w:numPr>
                <w:ilvl w:val="0"/>
                <w:numId w:val="35"/>
              </w:numPr>
              <w:tabs>
                <w:tab w:val="left" w:pos="709"/>
                <w:tab w:val="right" w:pos="9476"/>
              </w:tabs>
              <w:ind w:left="567" w:hanging="425"/>
              <w:contextualSpacing w:val="0"/>
              <w:jc w:val="both"/>
              <w:rPr>
                <w:rFonts w:ascii="Arial" w:hAnsi="Arial" w:cs="Arial"/>
                <w:sz w:val="22"/>
                <w:szCs w:val="18"/>
                <w:lang w:val="es-UY"/>
              </w:rPr>
            </w:pPr>
            <w:r>
              <w:rPr>
                <w:rFonts w:ascii="Arial" w:hAnsi="Arial" w:cs="Arial"/>
                <w:sz w:val="22"/>
                <w:szCs w:val="18"/>
                <w:lang w:val="es-UY"/>
              </w:rPr>
              <w:t>Elegibilidad de las organizaciones interesadas.</w:t>
            </w:r>
            <w:r w:rsidR="00607546">
              <w:rPr>
                <w:rFonts w:ascii="Arial" w:hAnsi="Arial" w:cs="Arial"/>
                <w:sz w:val="22"/>
                <w:szCs w:val="18"/>
                <w:lang w:val="es-UY"/>
              </w:rPr>
              <w:tab/>
            </w:r>
          </w:p>
          <w:p w:rsidR="00240CA1" w:rsidRDefault="00C70A7D" w:rsidP="00E22D58">
            <w:pPr>
              <w:pStyle w:val="ListParagraph"/>
              <w:numPr>
                <w:ilvl w:val="0"/>
                <w:numId w:val="35"/>
              </w:numPr>
              <w:tabs>
                <w:tab w:val="left" w:pos="709"/>
                <w:tab w:val="right" w:pos="9476"/>
                <w:tab w:val="right" w:pos="9512"/>
              </w:tabs>
              <w:ind w:left="567" w:hanging="425"/>
              <w:contextualSpacing w:val="0"/>
              <w:jc w:val="both"/>
              <w:rPr>
                <w:rFonts w:ascii="Arial" w:hAnsi="Arial" w:cs="Arial"/>
                <w:sz w:val="22"/>
                <w:szCs w:val="18"/>
                <w:lang w:val="es-UY"/>
              </w:rPr>
            </w:pPr>
            <w:r>
              <w:rPr>
                <w:rFonts w:ascii="Arial" w:hAnsi="Arial" w:cs="Arial"/>
                <w:sz w:val="22"/>
                <w:szCs w:val="18"/>
                <w:lang w:val="es-UY"/>
              </w:rPr>
              <w:t xml:space="preserve">Requisitos </w:t>
            </w:r>
            <w:r w:rsidR="00E37181">
              <w:rPr>
                <w:rFonts w:ascii="Arial" w:hAnsi="Arial" w:cs="Arial"/>
                <w:sz w:val="22"/>
                <w:szCs w:val="18"/>
                <w:lang w:val="es-UY"/>
              </w:rPr>
              <w:t xml:space="preserve">que deberán cumplir las organizaciones que aplican. </w:t>
            </w:r>
            <w:r w:rsidR="00E37181">
              <w:rPr>
                <w:rFonts w:ascii="Arial" w:hAnsi="Arial" w:cs="Arial"/>
                <w:sz w:val="22"/>
                <w:szCs w:val="18"/>
                <w:lang w:val="es-UY"/>
              </w:rPr>
              <w:tab/>
            </w:r>
          </w:p>
          <w:p w:rsidR="00240CA1" w:rsidRDefault="006B7A94" w:rsidP="00E22D58">
            <w:pPr>
              <w:pStyle w:val="ListParagraph"/>
              <w:numPr>
                <w:ilvl w:val="0"/>
                <w:numId w:val="35"/>
              </w:numPr>
              <w:tabs>
                <w:tab w:val="left" w:pos="709"/>
                <w:tab w:val="right" w:pos="9476"/>
                <w:tab w:val="right" w:pos="9512"/>
              </w:tabs>
              <w:ind w:left="567" w:hanging="425"/>
              <w:contextualSpacing w:val="0"/>
              <w:jc w:val="both"/>
              <w:rPr>
                <w:rFonts w:ascii="Arial" w:hAnsi="Arial" w:cs="Arial"/>
                <w:sz w:val="22"/>
                <w:szCs w:val="18"/>
                <w:lang w:val="es-UY"/>
              </w:rPr>
            </w:pPr>
            <w:r w:rsidRPr="006B7A94">
              <w:rPr>
                <w:rFonts w:ascii="Arial" w:hAnsi="Arial" w:cs="Arial"/>
                <w:sz w:val="22"/>
                <w:szCs w:val="18"/>
                <w:lang w:val="es-UY"/>
              </w:rPr>
              <w:t>Elegibilidad de las propuestas de proyectos.</w:t>
            </w:r>
            <w:r w:rsidR="00024071">
              <w:rPr>
                <w:rFonts w:ascii="Arial" w:hAnsi="Arial" w:cs="Arial"/>
                <w:sz w:val="22"/>
                <w:szCs w:val="18"/>
                <w:lang w:val="es-UY"/>
              </w:rPr>
              <w:tab/>
            </w:r>
          </w:p>
          <w:p w:rsidR="00240CA1" w:rsidRDefault="006B7A94" w:rsidP="00E22D58">
            <w:pPr>
              <w:pStyle w:val="ListParagraph"/>
              <w:numPr>
                <w:ilvl w:val="0"/>
                <w:numId w:val="35"/>
              </w:numPr>
              <w:tabs>
                <w:tab w:val="left" w:pos="709"/>
                <w:tab w:val="right" w:pos="9476"/>
              </w:tabs>
              <w:ind w:left="567" w:hanging="425"/>
              <w:contextualSpacing w:val="0"/>
              <w:jc w:val="both"/>
              <w:rPr>
                <w:rFonts w:ascii="Arial" w:hAnsi="Arial" w:cs="Arial"/>
                <w:sz w:val="22"/>
                <w:szCs w:val="18"/>
                <w:lang w:val="es-UY"/>
              </w:rPr>
            </w:pPr>
            <w:r w:rsidRPr="006B7A94">
              <w:rPr>
                <w:rFonts w:ascii="Arial" w:hAnsi="Arial" w:cs="Arial"/>
                <w:sz w:val="22"/>
                <w:szCs w:val="18"/>
                <w:lang w:val="es-UY"/>
              </w:rPr>
              <w:t>Proceso y criterios de selección.</w:t>
            </w:r>
            <w:r w:rsidR="00607546">
              <w:rPr>
                <w:rFonts w:ascii="Arial" w:hAnsi="Arial" w:cs="Arial"/>
                <w:sz w:val="22"/>
                <w:szCs w:val="18"/>
                <w:lang w:val="es-UY"/>
              </w:rPr>
              <w:tab/>
            </w:r>
          </w:p>
          <w:p w:rsidR="00240CA1" w:rsidRDefault="006B7A94" w:rsidP="00E22D58">
            <w:pPr>
              <w:pStyle w:val="ListParagraph"/>
              <w:numPr>
                <w:ilvl w:val="0"/>
                <w:numId w:val="35"/>
              </w:numPr>
              <w:tabs>
                <w:tab w:val="left" w:pos="709"/>
                <w:tab w:val="right" w:pos="9476"/>
                <w:tab w:val="right" w:pos="9512"/>
              </w:tabs>
              <w:ind w:left="567" w:hanging="425"/>
              <w:contextualSpacing w:val="0"/>
              <w:jc w:val="both"/>
              <w:rPr>
                <w:rFonts w:ascii="Arial" w:hAnsi="Arial" w:cs="Arial"/>
                <w:sz w:val="22"/>
                <w:szCs w:val="18"/>
                <w:lang w:val="es-UY"/>
              </w:rPr>
            </w:pPr>
            <w:r w:rsidRPr="006B7A94">
              <w:rPr>
                <w:rFonts w:ascii="Arial" w:hAnsi="Arial" w:cs="Arial"/>
                <w:sz w:val="22"/>
                <w:szCs w:val="18"/>
                <w:lang w:val="es-UY"/>
              </w:rPr>
              <w:t>Consultas previas a la fecha límite.</w:t>
            </w:r>
            <w:r w:rsidR="00607546">
              <w:rPr>
                <w:rFonts w:ascii="Arial" w:hAnsi="Arial" w:cs="Arial"/>
                <w:sz w:val="22"/>
                <w:szCs w:val="18"/>
                <w:lang w:val="es-UY"/>
              </w:rPr>
              <w:tab/>
            </w:r>
          </w:p>
          <w:p w:rsidR="00240CA1" w:rsidRDefault="006B7A94" w:rsidP="00E22D58">
            <w:pPr>
              <w:pStyle w:val="ListParagraph"/>
              <w:numPr>
                <w:ilvl w:val="0"/>
                <w:numId w:val="35"/>
              </w:numPr>
              <w:tabs>
                <w:tab w:val="left" w:pos="709"/>
                <w:tab w:val="right" w:pos="9476"/>
                <w:tab w:val="right" w:pos="9587"/>
              </w:tabs>
              <w:ind w:left="567" w:hanging="425"/>
              <w:contextualSpacing w:val="0"/>
              <w:jc w:val="both"/>
              <w:rPr>
                <w:rFonts w:ascii="Arial" w:hAnsi="Arial" w:cs="Arial"/>
                <w:sz w:val="22"/>
                <w:szCs w:val="18"/>
                <w:lang w:val="es-UY"/>
              </w:rPr>
            </w:pPr>
            <w:r w:rsidRPr="006B7A94">
              <w:rPr>
                <w:rFonts w:ascii="Arial" w:hAnsi="Arial" w:cs="Arial"/>
                <w:sz w:val="22"/>
                <w:szCs w:val="18"/>
                <w:lang w:val="es-UY"/>
              </w:rPr>
              <w:t>Formato y requerimientos para propuestas</w:t>
            </w:r>
            <w:r w:rsidR="00024071">
              <w:rPr>
                <w:rFonts w:ascii="Arial" w:hAnsi="Arial" w:cs="Arial"/>
                <w:sz w:val="22"/>
                <w:szCs w:val="18"/>
                <w:lang w:val="es-UY"/>
              </w:rPr>
              <w:t>.</w:t>
            </w:r>
            <w:r w:rsidR="00024071">
              <w:rPr>
                <w:rFonts w:ascii="Arial" w:hAnsi="Arial" w:cs="Arial"/>
                <w:sz w:val="22"/>
                <w:szCs w:val="18"/>
                <w:lang w:val="es-UY"/>
              </w:rPr>
              <w:tab/>
            </w:r>
          </w:p>
          <w:p w:rsidR="00240CA1" w:rsidRDefault="006B7A94" w:rsidP="00E22D58">
            <w:pPr>
              <w:pStyle w:val="ListParagraph"/>
              <w:numPr>
                <w:ilvl w:val="0"/>
                <w:numId w:val="35"/>
              </w:numPr>
              <w:tabs>
                <w:tab w:val="left" w:pos="142"/>
                <w:tab w:val="left" w:pos="709"/>
                <w:tab w:val="left" w:pos="851"/>
                <w:tab w:val="right" w:pos="9476"/>
                <w:tab w:val="right" w:pos="9512"/>
              </w:tabs>
              <w:ind w:left="567" w:hanging="425"/>
              <w:contextualSpacing w:val="0"/>
              <w:jc w:val="both"/>
              <w:rPr>
                <w:rFonts w:ascii="Arial" w:hAnsi="Arial" w:cs="Arial"/>
                <w:sz w:val="22"/>
                <w:szCs w:val="18"/>
                <w:lang w:val="es-UY"/>
              </w:rPr>
            </w:pPr>
            <w:r w:rsidRPr="006B7A94">
              <w:rPr>
                <w:rFonts w:ascii="Arial" w:hAnsi="Arial" w:cs="Arial"/>
                <w:sz w:val="22"/>
                <w:szCs w:val="18"/>
                <w:lang w:val="es-UY"/>
              </w:rPr>
              <w:t>Pasos para presentación de propuestas.</w:t>
            </w:r>
            <w:r w:rsidR="00024071">
              <w:rPr>
                <w:rFonts w:ascii="Arial" w:hAnsi="Arial" w:cs="Arial"/>
                <w:sz w:val="22"/>
                <w:szCs w:val="18"/>
                <w:lang w:val="es-UY"/>
              </w:rPr>
              <w:tab/>
            </w:r>
          </w:p>
          <w:p w:rsidR="00240CA1" w:rsidRPr="00240CA1" w:rsidRDefault="008E6EB6" w:rsidP="00E22D58">
            <w:pPr>
              <w:pStyle w:val="ListParagraph"/>
              <w:numPr>
                <w:ilvl w:val="0"/>
                <w:numId w:val="35"/>
              </w:numPr>
              <w:tabs>
                <w:tab w:val="left" w:pos="851"/>
                <w:tab w:val="right" w:pos="9476"/>
              </w:tabs>
              <w:ind w:left="567" w:hanging="425"/>
              <w:contextualSpacing w:val="0"/>
              <w:jc w:val="both"/>
              <w:rPr>
                <w:rFonts w:ascii="Arial" w:hAnsi="Arial" w:cs="Arial"/>
                <w:sz w:val="22"/>
                <w:szCs w:val="18"/>
                <w:lang w:val="es-UY"/>
              </w:rPr>
            </w:pPr>
            <w:r>
              <w:rPr>
                <w:rFonts w:ascii="Arial" w:hAnsi="Arial" w:cs="Arial"/>
                <w:sz w:val="22"/>
                <w:szCs w:val="18"/>
                <w:lang w:val="es-UY"/>
              </w:rPr>
              <w:t>Formatos</w:t>
            </w:r>
            <w:r w:rsidR="002C6430">
              <w:rPr>
                <w:rFonts w:ascii="Arial" w:hAnsi="Arial" w:cs="Arial"/>
                <w:sz w:val="22"/>
                <w:szCs w:val="18"/>
                <w:lang w:val="es-UY"/>
              </w:rPr>
              <w:t xml:space="preserve"> y documentos</w:t>
            </w:r>
            <w:r>
              <w:rPr>
                <w:rFonts w:ascii="Arial" w:hAnsi="Arial" w:cs="Arial"/>
                <w:sz w:val="22"/>
                <w:szCs w:val="18"/>
                <w:lang w:val="es-UY"/>
              </w:rPr>
              <w:t xml:space="preserve"> adjuntos</w:t>
            </w:r>
            <w:r w:rsidR="00024071" w:rsidRPr="00500AB6">
              <w:rPr>
                <w:rFonts w:ascii="Arial" w:hAnsi="Arial" w:cs="Arial"/>
                <w:sz w:val="22"/>
                <w:szCs w:val="18"/>
                <w:lang w:val="es-UY"/>
              </w:rPr>
              <w:t>.</w:t>
            </w:r>
            <w:r w:rsidR="00EE6555">
              <w:rPr>
                <w:rFonts w:ascii="Arial" w:hAnsi="Arial" w:cs="Arial"/>
                <w:sz w:val="22"/>
                <w:szCs w:val="18"/>
                <w:lang w:val="es-UY"/>
              </w:rPr>
              <w:t xml:space="preserve"> </w:t>
            </w:r>
            <w:r w:rsidR="00024071">
              <w:rPr>
                <w:rFonts w:ascii="Arial" w:hAnsi="Arial" w:cs="Arial"/>
                <w:sz w:val="22"/>
                <w:szCs w:val="18"/>
                <w:lang w:val="es-UY"/>
              </w:rPr>
              <w:tab/>
            </w:r>
          </w:p>
          <w:bookmarkEnd w:id="0"/>
          <w:p w:rsidR="00A405E5" w:rsidRPr="00607546" w:rsidRDefault="00A405E5" w:rsidP="00E22D58">
            <w:pPr>
              <w:tabs>
                <w:tab w:val="left" w:pos="426"/>
                <w:tab w:val="left" w:pos="567"/>
                <w:tab w:val="left" w:pos="851"/>
              </w:tabs>
              <w:ind w:left="142"/>
              <w:jc w:val="both"/>
              <w:rPr>
                <w:rFonts w:ascii="Arial" w:hAnsi="Arial" w:cs="Arial"/>
                <w:sz w:val="22"/>
                <w:szCs w:val="18"/>
                <w:lang w:val="es-UY"/>
              </w:rPr>
            </w:pPr>
          </w:p>
        </w:tc>
      </w:tr>
    </w:tbl>
    <w:p w:rsidR="00613BB4" w:rsidRDefault="00613BB4" w:rsidP="00E22D58">
      <w:pPr>
        <w:jc w:val="both"/>
        <w:rPr>
          <w:rFonts w:ascii="Arial" w:hAnsi="Arial" w:cs="Arial"/>
          <w:sz w:val="22"/>
          <w:szCs w:val="22"/>
          <w:lang w:val="es-UY"/>
        </w:rPr>
      </w:pPr>
    </w:p>
    <w:p w:rsidR="00402A6B" w:rsidRDefault="00402A6B" w:rsidP="00E22D58">
      <w:pPr>
        <w:rPr>
          <w:rFonts w:ascii="Arial" w:hAnsi="Arial" w:cs="Arial"/>
          <w:sz w:val="22"/>
          <w:szCs w:val="22"/>
          <w:lang w:val="es-UY"/>
        </w:rPr>
      </w:pPr>
    </w:p>
    <w:p w:rsidR="00240CA1" w:rsidRDefault="00607546" w:rsidP="00E22D58">
      <w:pPr>
        <w:rPr>
          <w:rFonts w:ascii="Arial" w:hAnsi="Arial" w:cs="Arial"/>
          <w:sz w:val="22"/>
          <w:szCs w:val="22"/>
          <w:lang w:val="es-UY"/>
        </w:rPr>
      </w:pPr>
      <w:r>
        <w:rPr>
          <w:rFonts w:ascii="Arial" w:hAnsi="Arial" w:cs="Arial"/>
          <w:sz w:val="22"/>
          <w:szCs w:val="22"/>
          <w:lang w:val="es-UY"/>
        </w:rPr>
        <w:br w:type="page"/>
      </w:r>
    </w:p>
    <w:p w:rsidR="00240CA1" w:rsidRDefault="006B7A94" w:rsidP="00E22D58">
      <w:pPr>
        <w:pStyle w:val="ListParagraph"/>
        <w:numPr>
          <w:ilvl w:val="0"/>
          <w:numId w:val="39"/>
        </w:numPr>
        <w:ind w:left="284" w:hanging="284"/>
        <w:contextualSpacing w:val="0"/>
        <w:jc w:val="both"/>
        <w:rPr>
          <w:rFonts w:ascii="Arial" w:hAnsi="Arial" w:cs="Arial"/>
          <w:b/>
          <w:szCs w:val="22"/>
          <w:lang w:val="es-UY"/>
        </w:rPr>
      </w:pPr>
      <w:r w:rsidRPr="006B7A94">
        <w:rPr>
          <w:rFonts w:ascii="Arial" w:hAnsi="Arial" w:cs="Arial"/>
          <w:b/>
          <w:szCs w:val="22"/>
          <w:lang w:val="es-UY"/>
        </w:rPr>
        <w:lastRenderedPageBreak/>
        <w:t>Objetivos y prioridades temáticas</w:t>
      </w:r>
    </w:p>
    <w:p w:rsidR="00A70AB9" w:rsidRDefault="00A70AB9" w:rsidP="00A70AB9">
      <w:pPr>
        <w:pStyle w:val="ListParagraph"/>
        <w:ind w:left="284"/>
        <w:contextualSpacing w:val="0"/>
        <w:jc w:val="both"/>
        <w:rPr>
          <w:rFonts w:ascii="Arial" w:hAnsi="Arial" w:cs="Arial"/>
          <w:b/>
          <w:szCs w:val="22"/>
          <w:lang w:val="es-UY"/>
        </w:rPr>
      </w:pP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Entendemos las innovaciones rurales como </w:t>
      </w:r>
      <w:r w:rsidRPr="00A70AB9">
        <w:rPr>
          <w:rFonts w:ascii="Arial" w:hAnsi="Arial" w:cs="Arial"/>
          <w:sz w:val="22"/>
          <w:szCs w:val="22"/>
          <w:u w:val="single"/>
          <w:lang w:val="es-UY"/>
        </w:rPr>
        <w:t>nuevas formas de hacer las cosas</w:t>
      </w:r>
      <w:r w:rsidRPr="00A70AB9">
        <w:rPr>
          <w:rFonts w:ascii="Arial" w:hAnsi="Arial" w:cs="Arial"/>
          <w:sz w:val="22"/>
          <w:szCs w:val="22"/>
          <w:lang w:val="es-UY"/>
        </w:rPr>
        <w:t xml:space="preserve"> –ideas, pensamientos, inventos, acciones– que resuelven problemas de los diferentes aspectos de la vida rural o permiten que las personas aprovechen oportunidades. Por ejemplo: un grupo de tejedoras artesanales del Perú comenzó a comunicarse con sus compradores a través de internet y con ello eliminaron el costo de llamadas telefónicas nacionales e internacionales y</w:t>
      </w:r>
      <w:r>
        <w:rPr>
          <w:rFonts w:ascii="Arial" w:hAnsi="Arial" w:cs="Arial"/>
          <w:sz w:val="22"/>
          <w:szCs w:val="22"/>
          <w:lang w:val="es-UY"/>
        </w:rPr>
        <w:t>, de esta manera,</w:t>
      </w:r>
      <w:r w:rsidRPr="00A70AB9">
        <w:rPr>
          <w:rFonts w:ascii="Arial" w:hAnsi="Arial" w:cs="Arial"/>
          <w:sz w:val="22"/>
          <w:szCs w:val="22"/>
          <w:lang w:val="es-UY"/>
        </w:rPr>
        <w:t xml:space="preserve"> han </w:t>
      </w:r>
      <w:r>
        <w:rPr>
          <w:rFonts w:ascii="Arial" w:hAnsi="Arial" w:cs="Arial"/>
          <w:sz w:val="22"/>
          <w:szCs w:val="22"/>
          <w:lang w:val="es-UY"/>
        </w:rPr>
        <w:t xml:space="preserve">resuelto uno de sus mayores problemas </w:t>
      </w:r>
      <w:r w:rsidRPr="00A70AB9">
        <w:rPr>
          <w:rFonts w:ascii="Arial" w:hAnsi="Arial" w:cs="Arial"/>
          <w:sz w:val="22"/>
          <w:szCs w:val="22"/>
          <w:lang w:val="es-UY"/>
        </w:rPr>
        <w:t xml:space="preserve">para el crecimiento de sus negocios. Ahora estas tejedoras responden mejor a los pedidos, envían fotos y muestras digitalizadas, contactan a más clientes y a muy bajo costo, reciben información de diversos lugares sobre moda y diseño.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Las innovaciones son importantes a nivel económico; pero también a nivel </w:t>
      </w:r>
      <w:r w:rsidRPr="00A70AB9">
        <w:rPr>
          <w:rFonts w:ascii="Arial" w:hAnsi="Arial" w:cs="Arial"/>
          <w:sz w:val="22"/>
          <w:szCs w:val="22"/>
          <w:u w:val="single"/>
          <w:lang w:val="es-UY"/>
        </w:rPr>
        <w:t>social e institucional</w:t>
      </w:r>
      <w:r w:rsidRPr="00A70AB9">
        <w:rPr>
          <w:rFonts w:ascii="Arial" w:hAnsi="Arial" w:cs="Arial"/>
          <w:sz w:val="22"/>
          <w:szCs w:val="22"/>
          <w:lang w:val="es-UY"/>
        </w:rPr>
        <w:t>. Por ejemplo: a partir de un esquema innovador, un grupo de comunidades bolivianas</w:t>
      </w:r>
      <w:r>
        <w:rPr>
          <w:rFonts w:ascii="Arial" w:hAnsi="Arial" w:cs="Arial"/>
          <w:sz w:val="22"/>
          <w:szCs w:val="22"/>
          <w:lang w:val="es-UY"/>
        </w:rPr>
        <w:t>, con la ayuda de técnicos especializados,</w:t>
      </w:r>
      <w:r w:rsidRPr="00A70AB9">
        <w:rPr>
          <w:rFonts w:ascii="Arial" w:hAnsi="Arial" w:cs="Arial"/>
          <w:sz w:val="22"/>
          <w:szCs w:val="22"/>
          <w:lang w:val="es-UY"/>
        </w:rPr>
        <w:t xml:space="preserve"> hizo un “mapeo” para que las comunidades cuenca arriba y cuenca abajo, conozcan sus derechos y obligaciones del uso del agua. Con esto se logró resolver un conflicto ancestral (y a veces violento) y, al entender que el agua es un recurso vital pero que debe ser compartido, se logró un profundo cambio en la manera de utilizarlo.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Pr>
          <w:rFonts w:ascii="Arial" w:hAnsi="Arial" w:cs="Arial"/>
          <w:sz w:val="22"/>
          <w:szCs w:val="22"/>
          <w:lang w:val="es-UY"/>
        </w:rPr>
        <w:t xml:space="preserve">Algunas innovaciones son </w:t>
      </w:r>
      <w:r w:rsidRPr="00A70AB9">
        <w:rPr>
          <w:rFonts w:ascii="Arial" w:hAnsi="Arial" w:cs="Arial"/>
          <w:sz w:val="22"/>
          <w:szCs w:val="22"/>
          <w:u w:val="single"/>
          <w:lang w:val="es-UY"/>
        </w:rPr>
        <w:t>particularmente efectivas para reducir la pobreza</w:t>
      </w:r>
      <w:r>
        <w:rPr>
          <w:rFonts w:ascii="Arial" w:hAnsi="Arial" w:cs="Arial"/>
          <w:sz w:val="22"/>
          <w:szCs w:val="22"/>
          <w:lang w:val="es-UY"/>
        </w:rPr>
        <w:t xml:space="preserve">. </w:t>
      </w:r>
      <w:r w:rsidRPr="00A70AB9">
        <w:rPr>
          <w:rFonts w:ascii="Arial" w:hAnsi="Arial" w:cs="Arial"/>
          <w:sz w:val="22"/>
          <w:szCs w:val="22"/>
          <w:lang w:val="es-UY"/>
        </w:rPr>
        <w:t xml:space="preserve">Con el cambio de actitudes, de </w:t>
      </w:r>
      <w:r>
        <w:rPr>
          <w:rFonts w:ascii="Arial" w:hAnsi="Arial" w:cs="Arial"/>
          <w:sz w:val="22"/>
          <w:szCs w:val="22"/>
          <w:lang w:val="es-UY"/>
        </w:rPr>
        <w:t>acciones y de visiones, las comunidades más empobrecidas, inclusive aquellas con menos dotación de recursos,</w:t>
      </w:r>
      <w:r w:rsidRPr="00A70AB9">
        <w:rPr>
          <w:rFonts w:ascii="Arial" w:hAnsi="Arial" w:cs="Arial"/>
          <w:sz w:val="22"/>
          <w:szCs w:val="22"/>
          <w:lang w:val="es-UY"/>
        </w:rPr>
        <w:t xml:space="preserve"> pueden cambiar sus realidades. </w:t>
      </w:r>
      <w:r>
        <w:rPr>
          <w:rFonts w:ascii="Arial" w:hAnsi="Arial" w:cs="Arial"/>
          <w:sz w:val="22"/>
          <w:szCs w:val="22"/>
          <w:lang w:val="es-UY"/>
        </w:rPr>
        <w:t xml:space="preserve">Se puede </w:t>
      </w:r>
      <w:r w:rsidRPr="00A70AB9">
        <w:rPr>
          <w:rFonts w:ascii="Arial" w:hAnsi="Arial" w:cs="Arial"/>
          <w:sz w:val="22"/>
          <w:szCs w:val="22"/>
          <w:lang w:val="es-UY"/>
        </w:rPr>
        <w:t xml:space="preserve">fomentar el cambio </w:t>
      </w:r>
      <w:r>
        <w:rPr>
          <w:rFonts w:ascii="Arial" w:hAnsi="Arial" w:cs="Arial"/>
          <w:sz w:val="22"/>
          <w:szCs w:val="22"/>
          <w:lang w:val="es-UY"/>
        </w:rPr>
        <w:t xml:space="preserve">y la innovación </w:t>
      </w:r>
      <w:r w:rsidRPr="00A70AB9">
        <w:rPr>
          <w:rFonts w:ascii="Arial" w:hAnsi="Arial" w:cs="Arial"/>
          <w:sz w:val="22"/>
          <w:szCs w:val="22"/>
          <w:lang w:val="es-UY"/>
        </w:rPr>
        <w:t>a través del uso creativo de “activos” que los pobres pueden usar de manera privilegiada. Por ejemplo, en sierras del Perú, el paisaje rural, la cultura local y la vida cotidiana de las familias rurales son el recurso central de las actividades de turismo vivencial, que cada vez son más demandadas por gente de todo el mundo.</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Las innovaciones favorables para los más pobres -generalmente- son ideadas, construidas, desarrolladas y aplicadas </w:t>
      </w:r>
      <w:r w:rsidRPr="00A70AB9">
        <w:rPr>
          <w:rFonts w:ascii="Arial" w:hAnsi="Arial" w:cs="Arial"/>
          <w:sz w:val="22"/>
          <w:szCs w:val="22"/>
          <w:u w:val="single"/>
          <w:lang w:val="es-UY"/>
        </w:rPr>
        <w:t>por los propios actores locales y sus redes, usando sus conocimientos o adaptando ideas que vinieron de otros lugares</w:t>
      </w:r>
      <w:r w:rsidRPr="00A70AB9">
        <w:rPr>
          <w:rFonts w:ascii="Arial" w:hAnsi="Arial" w:cs="Arial"/>
          <w:sz w:val="22"/>
          <w:szCs w:val="22"/>
          <w:lang w:val="es-UY"/>
        </w:rPr>
        <w:t xml:space="preserve">. El conocimiento es esencial; pero, para que viaje y provoque innovación, </w:t>
      </w:r>
      <w:r>
        <w:rPr>
          <w:rFonts w:ascii="Arial" w:hAnsi="Arial" w:cs="Arial"/>
          <w:sz w:val="22"/>
          <w:szCs w:val="22"/>
          <w:lang w:val="es-UY"/>
        </w:rPr>
        <w:t>debe ser compartido discutido y transformado por el intercambio</w:t>
      </w:r>
      <w:r w:rsidRPr="00A70AB9">
        <w:rPr>
          <w:rFonts w:ascii="Arial" w:hAnsi="Arial" w:cs="Arial"/>
          <w:sz w:val="22"/>
          <w:szCs w:val="22"/>
          <w:lang w:val="es-UY"/>
        </w:rPr>
        <w:t>. Se debe intercambiar conocimiento entre empresarios privados y agentes de desarrollo; entre tomadores de decisión nacionales y locales, etc. Por ejemplo, los alcaldes de municipios rurales del Perú, intercambian regularmente sus experiencias de gestión pública y, a partir de esto se han transmitido una serie de buenas prácticas e innovaciones que mejoraron sustancialmente la administración</w:t>
      </w:r>
      <w:r>
        <w:rPr>
          <w:rFonts w:ascii="Arial" w:hAnsi="Arial" w:cs="Arial"/>
          <w:sz w:val="22"/>
          <w:szCs w:val="22"/>
          <w:lang w:val="es-UY"/>
        </w:rPr>
        <w:t xml:space="preserve"> local</w:t>
      </w:r>
      <w:r w:rsidRPr="00A70AB9">
        <w:rPr>
          <w:rFonts w:ascii="Arial" w:hAnsi="Arial" w:cs="Arial"/>
          <w:sz w:val="22"/>
          <w:szCs w:val="22"/>
          <w:lang w:val="es-UY"/>
        </w:rPr>
        <w:t>, la ejecución</w:t>
      </w:r>
      <w:r>
        <w:rPr>
          <w:rFonts w:ascii="Arial" w:hAnsi="Arial" w:cs="Arial"/>
          <w:sz w:val="22"/>
          <w:szCs w:val="22"/>
          <w:lang w:val="es-UY"/>
        </w:rPr>
        <w:t xml:space="preserve"> de proyectos y la toma de decisiones.</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Las innovaciones favorables a los pobres se desarrollan con la interacción de actores locales, pero </w:t>
      </w:r>
      <w:r w:rsidRPr="00A70AB9">
        <w:rPr>
          <w:rFonts w:ascii="Arial" w:hAnsi="Arial" w:cs="Arial"/>
          <w:sz w:val="22"/>
          <w:szCs w:val="22"/>
          <w:u w:val="single"/>
          <w:lang w:val="es-UY"/>
        </w:rPr>
        <w:t>otros actores (académicos, investigadores internacionales, etc.) no están excluidos del proceso</w:t>
      </w:r>
      <w:r w:rsidRPr="00A70AB9">
        <w:rPr>
          <w:rFonts w:ascii="Arial" w:hAnsi="Arial" w:cs="Arial"/>
          <w:sz w:val="22"/>
          <w:szCs w:val="22"/>
          <w:lang w:val="es-UY"/>
        </w:rPr>
        <w:t>. Su participación es indispensable, pues los conocimientos y saberes locales se nutren y combinan con los conocimientos e investigaciones de la ciencia, logrando innovaciones más exitosas y duraderas. Por ejemplo; un grupo de señoras dedicadas a la partería tradicional, revalorizaron sus conocimientos ancestrales al combinarlos con conocimientos científicos (a través de un intenso intercambio entre parteras y médicos; investigadores, políticos y tomadores de decisión en distintos niveles). Esto ha generado innovaciones importantísimas en la salud de las madres embarazadas y los niños recién nacidos en varias comunidades de afro descendientes de más de  siete países latinoamericanos.</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Un gran reto es llevar las innovaciones rurales que tuvieron éxito en pequeña escala, </w:t>
      </w:r>
      <w:r w:rsidRPr="00A70AB9">
        <w:rPr>
          <w:rFonts w:ascii="Arial" w:hAnsi="Arial" w:cs="Arial"/>
          <w:sz w:val="22"/>
          <w:szCs w:val="22"/>
          <w:u w:val="single"/>
          <w:lang w:val="es-UY"/>
        </w:rPr>
        <w:t xml:space="preserve">a una escala mayor </w:t>
      </w:r>
      <w:r w:rsidRPr="00A70AB9">
        <w:rPr>
          <w:rFonts w:ascii="Arial" w:hAnsi="Arial" w:cs="Arial"/>
          <w:sz w:val="22"/>
          <w:szCs w:val="22"/>
          <w:lang w:val="es-UY"/>
        </w:rPr>
        <w:t>(es decir, escalamiento de innovaciones rurales) y expandirlas para que lleguen a miles de familias y disparen cambios en su vida, reduciendo la pobreza sustancialmente. Por ejemplo, el uso del celular en operaciones bancarias se masificó en</w:t>
      </w:r>
      <w:r>
        <w:rPr>
          <w:rFonts w:ascii="Arial" w:hAnsi="Arial" w:cs="Arial"/>
          <w:sz w:val="22"/>
          <w:szCs w:val="22"/>
          <w:lang w:val="es-UY"/>
        </w:rPr>
        <w:t xml:space="preserve"> algunos países de</w:t>
      </w:r>
      <w:r w:rsidRPr="00A70AB9">
        <w:rPr>
          <w:rFonts w:ascii="Arial" w:hAnsi="Arial" w:cs="Arial"/>
          <w:sz w:val="22"/>
          <w:szCs w:val="22"/>
          <w:lang w:val="es-UY"/>
        </w:rPr>
        <w:t xml:space="preserve"> Latinoamérica, África y Asia y ha cambiado vidas: las familias </w:t>
      </w:r>
      <w:r>
        <w:rPr>
          <w:rFonts w:ascii="Arial" w:hAnsi="Arial" w:cs="Arial"/>
          <w:sz w:val="22"/>
          <w:szCs w:val="22"/>
          <w:lang w:val="es-UY"/>
        </w:rPr>
        <w:t xml:space="preserve">más </w:t>
      </w:r>
      <w:r w:rsidRPr="00A70AB9">
        <w:rPr>
          <w:rFonts w:ascii="Arial" w:hAnsi="Arial" w:cs="Arial"/>
          <w:sz w:val="22"/>
          <w:szCs w:val="22"/>
          <w:lang w:val="es-UY"/>
        </w:rPr>
        <w:t xml:space="preserve">pobres pueden acceder a servicios financieros; se incrementa la </w:t>
      </w:r>
      <w:r w:rsidRPr="00A70AB9">
        <w:rPr>
          <w:rFonts w:ascii="Arial" w:hAnsi="Arial" w:cs="Arial"/>
          <w:sz w:val="22"/>
          <w:szCs w:val="22"/>
          <w:lang w:val="es-UY"/>
        </w:rPr>
        <w:lastRenderedPageBreak/>
        <w:t>seguridad</w:t>
      </w:r>
      <w:r>
        <w:rPr>
          <w:rFonts w:ascii="Arial" w:hAnsi="Arial" w:cs="Arial"/>
          <w:sz w:val="22"/>
          <w:szCs w:val="22"/>
          <w:lang w:val="es-UY"/>
        </w:rPr>
        <w:t xml:space="preserve"> de las transacciones,</w:t>
      </w:r>
      <w:r w:rsidRPr="00A70AB9">
        <w:rPr>
          <w:rFonts w:ascii="Arial" w:hAnsi="Arial" w:cs="Arial"/>
          <w:sz w:val="22"/>
          <w:szCs w:val="22"/>
          <w:lang w:val="es-UY"/>
        </w:rPr>
        <w:t xml:space="preserve"> etc. Otro ejemplo, muchas comunidades productoras de café y cacao en Latinoamérica realizan producción orgánica para acceder a mercados de productos orgánicos, a través de un proceso de certificación. Desde hace 20 años esta práctica se ha masificado, permitiendo que miles de familias accedan a mercados de alto valor, en condiciones más ventajosas.</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u w:val="single"/>
          <w:lang w:val="es-UY"/>
        </w:rPr>
        <w:t>Aún no es claro cómo se puede fomentar el escalamiento de innovaciones exitosas de manera sistemática.</w:t>
      </w:r>
      <w:r w:rsidRPr="00A70AB9">
        <w:rPr>
          <w:rFonts w:ascii="Arial" w:hAnsi="Arial" w:cs="Arial"/>
          <w:sz w:val="22"/>
          <w:szCs w:val="22"/>
          <w:lang w:val="es-UY"/>
        </w:rPr>
        <w:t xml:space="preserve"> Existen evidencias que indican que se debe enfatizar en: promover el intercambio entre actores, fomentar la actividad emprendedora, conectar a innovadores locales entre ellos y también conectarlos con académicos e investigadores, incluir en estos procesos a los tomadores de decisión, hacer visibles, documentar y difundir innovaciones que han funcionado a pequeña escala, entre otros.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Para que las innovaciones se expandan, no sólo se debe apoyar a innovadores individuales locales, es </w:t>
      </w:r>
      <w:r w:rsidRPr="0069618D">
        <w:rPr>
          <w:rFonts w:ascii="Arial" w:hAnsi="Arial" w:cs="Arial"/>
          <w:sz w:val="22"/>
          <w:szCs w:val="22"/>
          <w:u w:val="single"/>
          <w:lang w:val="es-UY"/>
        </w:rPr>
        <w:t>necesario incentivar y actuar desde múltiples puntos y con múltiples actores</w:t>
      </w:r>
      <w:r w:rsidRPr="00A70AB9">
        <w:rPr>
          <w:rFonts w:ascii="Arial" w:hAnsi="Arial" w:cs="Arial"/>
          <w:sz w:val="22"/>
          <w:szCs w:val="22"/>
          <w:lang w:val="es-UY"/>
        </w:rPr>
        <w:t xml:space="preserve">. </w:t>
      </w:r>
      <w:r>
        <w:rPr>
          <w:rFonts w:ascii="Arial" w:hAnsi="Arial" w:cs="Arial"/>
          <w:sz w:val="22"/>
          <w:szCs w:val="22"/>
          <w:lang w:val="es-UY"/>
        </w:rPr>
        <w:t>Es decir, a</w:t>
      </w:r>
      <w:r w:rsidRPr="00A70AB9">
        <w:rPr>
          <w:rFonts w:ascii="Arial" w:hAnsi="Arial" w:cs="Arial"/>
          <w:sz w:val="22"/>
          <w:szCs w:val="22"/>
          <w:lang w:val="es-UY"/>
        </w:rPr>
        <w:t xml:space="preserve">ctuar en la red </w:t>
      </w:r>
      <w:r w:rsidR="0069618D">
        <w:rPr>
          <w:rFonts w:ascii="Arial" w:hAnsi="Arial" w:cs="Arial"/>
          <w:sz w:val="22"/>
          <w:szCs w:val="22"/>
          <w:lang w:val="es-UY"/>
        </w:rPr>
        <w:t xml:space="preserve">o sistema </w:t>
      </w:r>
      <w:r w:rsidRPr="00A70AB9">
        <w:rPr>
          <w:rFonts w:ascii="Arial" w:hAnsi="Arial" w:cs="Arial"/>
          <w:sz w:val="22"/>
          <w:szCs w:val="22"/>
          <w:lang w:val="es-UY"/>
        </w:rPr>
        <w:t>que crea, desarrolla y promueve las innovaciones. Por ejemplo, en Perú se trabajó con comunidades rurales para desarrollar un mecanismo para asignar recursos públicos a iniciativas locales de desarrollo. El mecanismo fue tan exitoso que ahora la red de municipios rurales está promoviendo su adopción masiva y un programa nacional está interesado en canalizar una importante cantidad de recurso</w:t>
      </w:r>
      <w:r w:rsidR="0069618D">
        <w:rPr>
          <w:rFonts w:ascii="Arial" w:hAnsi="Arial" w:cs="Arial"/>
          <w:sz w:val="22"/>
          <w:szCs w:val="22"/>
          <w:lang w:val="es-UY"/>
        </w:rPr>
        <w:t>s a través de ese mecanismo: los</w:t>
      </w:r>
      <w:r w:rsidRPr="00A70AB9">
        <w:rPr>
          <w:rFonts w:ascii="Arial" w:hAnsi="Arial" w:cs="Arial"/>
          <w:sz w:val="22"/>
          <w:szCs w:val="22"/>
          <w:lang w:val="es-UY"/>
        </w:rPr>
        <w:t xml:space="preserve"> actores de diversa naturaleza</w:t>
      </w:r>
      <w:r w:rsidR="0069618D">
        <w:rPr>
          <w:rFonts w:ascii="Arial" w:hAnsi="Arial" w:cs="Arial"/>
          <w:sz w:val="22"/>
          <w:szCs w:val="22"/>
          <w:lang w:val="es-UY"/>
        </w:rPr>
        <w:t>, pero involucrados con una innovación particular</w:t>
      </w:r>
      <w:r w:rsidRPr="00A70AB9">
        <w:rPr>
          <w:rFonts w:ascii="Arial" w:hAnsi="Arial" w:cs="Arial"/>
          <w:sz w:val="22"/>
          <w:szCs w:val="22"/>
          <w:lang w:val="es-UY"/>
        </w:rPr>
        <w:t xml:space="preserve"> actuaron para expandir una innovación rural. </w:t>
      </w:r>
      <w:r w:rsidR="0069618D">
        <w:rPr>
          <w:rFonts w:ascii="Arial" w:hAnsi="Arial" w:cs="Arial"/>
          <w:sz w:val="22"/>
          <w:szCs w:val="22"/>
          <w:lang w:val="es-UY"/>
        </w:rPr>
        <w:t>Tal vez no fueron conscientes de ello, pero actuaron como sistema colectivo para expandir una innovación</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El Programa para el Escalamiento de Innovaciones Rurales (PEIR) del IDRC pretende apoyar el escalamiento de innovaciones y generar conocimiento acerca de cómo estos procesos pueden mejorarse y desarrollarse más efectivamente; a fin de promover la transformación productiva e institucional de los espacios rurales y contribuir a la reducción de la pobreza de la región.</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Para masificar la escala de las innovaciones, el PEIR plantea </w:t>
      </w:r>
      <w:r w:rsidRPr="0069618D">
        <w:rPr>
          <w:rFonts w:ascii="Arial" w:hAnsi="Arial" w:cs="Arial"/>
          <w:sz w:val="22"/>
          <w:szCs w:val="22"/>
          <w:u w:val="single"/>
          <w:lang w:val="es-UY"/>
        </w:rPr>
        <w:t>influenciar en los sistemas en los que estas innovaciones se desarrollan</w:t>
      </w:r>
      <w:r w:rsidRPr="00A70AB9">
        <w:rPr>
          <w:rFonts w:ascii="Arial" w:hAnsi="Arial" w:cs="Arial"/>
          <w:sz w:val="22"/>
          <w:szCs w:val="22"/>
          <w:lang w:val="es-UY"/>
        </w:rPr>
        <w:t>; fomentando la acción y el cambio en los actores del sistema de innovación; promoviendo el crecimiento y dinamización de la red de actores e influenciando las instituciones que norman estos sistemas. Esto con la finalidad de incentivar la generación y el intercambio de saberes y conocimientos, incentivar el desarrollo de actividades emprendedoras, activar recursos y capacidades, generar legitimida</w:t>
      </w:r>
      <w:r w:rsidR="0069618D">
        <w:rPr>
          <w:rFonts w:ascii="Arial" w:hAnsi="Arial" w:cs="Arial"/>
          <w:sz w:val="22"/>
          <w:szCs w:val="22"/>
          <w:lang w:val="es-UY"/>
        </w:rPr>
        <w:t>d y acción pública, entre otros</w:t>
      </w:r>
      <w:r w:rsidRPr="00A70AB9">
        <w:rPr>
          <w:rFonts w:ascii="Arial" w:hAnsi="Arial" w:cs="Arial"/>
          <w:sz w:val="22"/>
          <w:szCs w:val="22"/>
          <w:lang w:val="es-UY"/>
        </w:rPr>
        <w:t>.</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w:t>
      </w:r>
    </w:p>
    <w:p w:rsidR="00A70AB9" w:rsidRPr="00A70AB9" w:rsidRDefault="00A70AB9" w:rsidP="00A70AB9">
      <w:pPr>
        <w:jc w:val="both"/>
        <w:rPr>
          <w:rFonts w:ascii="Arial" w:hAnsi="Arial" w:cs="Arial"/>
          <w:sz w:val="22"/>
          <w:szCs w:val="22"/>
          <w:lang w:val="es-UY"/>
        </w:rPr>
      </w:pPr>
      <w:r w:rsidRPr="00A70AB9">
        <w:rPr>
          <w:rFonts w:ascii="Arial" w:hAnsi="Arial" w:cs="Arial"/>
          <w:sz w:val="22"/>
          <w:szCs w:val="22"/>
          <w:lang w:val="es-UY"/>
        </w:rPr>
        <w:t xml:space="preserve">Este llamado tiene como objetivo seleccionar propuestas de proyectos de investigación-acción que pretendan:  </w:t>
      </w:r>
    </w:p>
    <w:p w:rsidR="0069618D" w:rsidRDefault="00A70AB9" w:rsidP="0069618D">
      <w:pPr>
        <w:pStyle w:val="ListParagraph"/>
        <w:numPr>
          <w:ilvl w:val="0"/>
          <w:numId w:val="54"/>
        </w:numPr>
        <w:ind w:left="426" w:hanging="284"/>
        <w:jc w:val="both"/>
        <w:rPr>
          <w:rFonts w:ascii="Arial" w:hAnsi="Arial" w:cs="Arial"/>
          <w:sz w:val="22"/>
          <w:szCs w:val="22"/>
          <w:lang w:val="es-UY"/>
        </w:rPr>
      </w:pPr>
      <w:r w:rsidRPr="00A70AB9">
        <w:rPr>
          <w:rFonts w:ascii="Arial" w:hAnsi="Arial" w:cs="Arial"/>
          <w:sz w:val="22"/>
          <w:szCs w:val="22"/>
          <w:lang w:val="es-UY"/>
        </w:rPr>
        <w:t> </w:t>
      </w:r>
      <w:r w:rsidRPr="0069618D">
        <w:rPr>
          <w:rFonts w:ascii="Arial" w:hAnsi="Arial" w:cs="Arial"/>
          <w:sz w:val="22"/>
          <w:szCs w:val="22"/>
          <w:lang w:val="es-UY"/>
        </w:rPr>
        <w:t>Profundizar, expandir, multiplicar y difundir innovaciones (es decir, escalar innovaciones) que han demostrado tener efectos positivos en la reducción de la pobreza rural.</w:t>
      </w:r>
    </w:p>
    <w:p w:rsidR="0069618D" w:rsidRDefault="00A70AB9" w:rsidP="0069618D">
      <w:pPr>
        <w:pStyle w:val="ListParagraph"/>
        <w:numPr>
          <w:ilvl w:val="0"/>
          <w:numId w:val="54"/>
        </w:numPr>
        <w:ind w:left="426" w:hanging="284"/>
        <w:jc w:val="both"/>
        <w:rPr>
          <w:rFonts w:ascii="Arial" w:hAnsi="Arial" w:cs="Arial"/>
          <w:sz w:val="22"/>
          <w:szCs w:val="22"/>
          <w:lang w:val="es-UY"/>
        </w:rPr>
      </w:pPr>
      <w:r w:rsidRPr="0069618D">
        <w:rPr>
          <w:rFonts w:ascii="Arial" w:hAnsi="Arial" w:cs="Arial"/>
          <w:sz w:val="22"/>
          <w:szCs w:val="22"/>
          <w:lang w:val="es-UY"/>
        </w:rPr>
        <w:t>Incentivar el desarrollo de políticas públicas más efectivas para promover la transformación productiva e instituciona</w:t>
      </w:r>
      <w:r w:rsidR="0069618D">
        <w:rPr>
          <w:rFonts w:ascii="Arial" w:hAnsi="Arial" w:cs="Arial"/>
          <w:sz w:val="22"/>
          <w:szCs w:val="22"/>
          <w:lang w:val="es-UY"/>
        </w:rPr>
        <w:t>l de territorios rurales y/o</w:t>
      </w:r>
    </w:p>
    <w:p w:rsidR="0069618D" w:rsidRDefault="00A70AB9" w:rsidP="0069618D">
      <w:pPr>
        <w:pStyle w:val="ListParagraph"/>
        <w:numPr>
          <w:ilvl w:val="0"/>
          <w:numId w:val="54"/>
        </w:numPr>
        <w:ind w:left="426" w:hanging="284"/>
        <w:jc w:val="both"/>
        <w:rPr>
          <w:rFonts w:ascii="Arial" w:hAnsi="Arial" w:cs="Arial"/>
          <w:sz w:val="22"/>
          <w:szCs w:val="22"/>
          <w:lang w:val="es-UY"/>
        </w:rPr>
      </w:pPr>
      <w:r w:rsidRPr="0069618D">
        <w:rPr>
          <w:rFonts w:ascii="Arial" w:hAnsi="Arial" w:cs="Arial"/>
          <w:sz w:val="22"/>
          <w:szCs w:val="22"/>
          <w:lang w:val="es-UY"/>
        </w:rPr>
        <w:t>Generar conocimiento sobre los procesos, estrategias y mecanismos más efectivos para llevar a innovaciones rurales a una escala mayor, así como facilitar el entendimiento de los factores que promueven y limitan el escalamiento de estas innovaciones</w:t>
      </w:r>
    </w:p>
    <w:p w:rsidR="0069618D" w:rsidRDefault="0069618D" w:rsidP="0069618D">
      <w:pPr>
        <w:ind w:left="142"/>
        <w:jc w:val="both"/>
        <w:rPr>
          <w:lang w:val="es-UY"/>
        </w:rPr>
      </w:pPr>
    </w:p>
    <w:p w:rsidR="0069618D" w:rsidRDefault="0069618D" w:rsidP="0069618D">
      <w:pPr>
        <w:ind w:left="142"/>
        <w:jc w:val="both"/>
        <w:rPr>
          <w:lang w:val="es-UY"/>
        </w:rPr>
      </w:pPr>
    </w:p>
    <w:p w:rsidR="0069618D" w:rsidRDefault="0069618D" w:rsidP="0069618D">
      <w:pPr>
        <w:ind w:left="142"/>
        <w:jc w:val="both"/>
        <w:rPr>
          <w:lang w:val="es-UY"/>
        </w:rPr>
      </w:pPr>
    </w:p>
    <w:p w:rsidR="0069618D" w:rsidRDefault="0069618D" w:rsidP="0069618D">
      <w:pPr>
        <w:ind w:left="142"/>
        <w:jc w:val="both"/>
        <w:rPr>
          <w:lang w:val="es-UY"/>
        </w:rPr>
      </w:pPr>
    </w:p>
    <w:p w:rsidR="0069618D" w:rsidRDefault="0069618D" w:rsidP="0069618D">
      <w:pPr>
        <w:ind w:left="142"/>
        <w:jc w:val="both"/>
        <w:rPr>
          <w:lang w:val="es-UY"/>
        </w:rPr>
      </w:pPr>
    </w:p>
    <w:p w:rsidR="0069618D" w:rsidRDefault="0069618D" w:rsidP="0069618D">
      <w:pPr>
        <w:ind w:left="142"/>
        <w:jc w:val="both"/>
        <w:rPr>
          <w:lang w:val="es-UY"/>
        </w:rPr>
      </w:pPr>
    </w:p>
    <w:p w:rsidR="0069618D" w:rsidRDefault="0069618D" w:rsidP="0069618D">
      <w:pPr>
        <w:ind w:left="142"/>
        <w:jc w:val="both"/>
        <w:rPr>
          <w:lang w:val="es-UY"/>
        </w:rPr>
      </w:pPr>
    </w:p>
    <w:p w:rsidR="00EC41D8" w:rsidRPr="0069618D" w:rsidRDefault="00A70AB9" w:rsidP="0069618D">
      <w:pPr>
        <w:ind w:left="142"/>
        <w:jc w:val="both"/>
        <w:rPr>
          <w:rFonts w:ascii="Arial" w:hAnsi="Arial" w:cs="Arial"/>
          <w:sz w:val="22"/>
          <w:szCs w:val="22"/>
          <w:lang w:val="es-UY"/>
        </w:rPr>
      </w:pPr>
      <w:r w:rsidRPr="0069618D">
        <w:rPr>
          <w:lang w:val="es-UY"/>
        </w:rPr>
        <w:t> </w:t>
      </w:r>
    </w:p>
    <w:p w:rsidR="00DE7F90" w:rsidRPr="00DE7F90" w:rsidRDefault="0069618D" w:rsidP="00E22D58">
      <w:pPr>
        <w:jc w:val="both"/>
        <w:rPr>
          <w:rFonts w:ascii="Arial" w:hAnsi="Arial" w:cs="Arial"/>
          <w:sz w:val="22"/>
          <w:szCs w:val="22"/>
          <w:lang w:val="es-UY"/>
        </w:rPr>
      </w:pPr>
      <w:r>
        <w:rPr>
          <w:rFonts w:ascii="Arial" w:hAnsi="Arial" w:cs="Arial"/>
          <w:sz w:val="22"/>
          <w:szCs w:val="22"/>
          <w:lang w:val="es-UY"/>
        </w:rPr>
        <w:lastRenderedPageBreak/>
        <w:t>Se</w:t>
      </w:r>
      <w:r w:rsidR="00DE7F90">
        <w:rPr>
          <w:rFonts w:ascii="Arial" w:hAnsi="Arial" w:cs="Arial"/>
          <w:sz w:val="22"/>
          <w:szCs w:val="22"/>
          <w:lang w:val="es-UY"/>
        </w:rPr>
        <w:t xml:space="preserve"> priorizará</w:t>
      </w:r>
      <w:r>
        <w:rPr>
          <w:rFonts w:ascii="Arial" w:hAnsi="Arial" w:cs="Arial"/>
          <w:sz w:val="22"/>
          <w:szCs w:val="22"/>
          <w:lang w:val="es-UY"/>
        </w:rPr>
        <w:t>n</w:t>
      </w:r>
      <w:r w:rsidR="00DE7F90">
        <w:rPr>
          <w:rFonts w:ascii="Arial" w:hAnsi="Arial" w:cs="Arial"/>
          <w:sz w:val="22"/>
          <w:szCs w:val="22"/>
          <w:lang w:val="es-UY"/>
        </w:rPr>
        <w:t xml:space="preserve"> innovaciones en las siguientes áreas y temas:</w:t>
      </w:r>
    </w:p>
    <w:p w:rsidR="0041256A" w:rsidRDefault="0041256A" w:rsidP="00E22D58">
      <w:pPr>
        <w:pStyle w:val="ListParagraph"/>
        <w:ind w:left="0"/>
        <w:contextualSpacing w:val="0"/>
        <w:jc w:val="both"/>
        <w:rPr>
          <w:rFonts w:ascii="Arial" w:hAnsi="Arial" w:cs="Arial"/>
          <w:sz w:val="22"/>
          <w:szCs w:val="22"/>
          <w:lang w:val="es-UY"/>
        </w:rPr>
      </w:pPr>
    </w:p>
    <w:tbl>
      <w:tblPr>
        <w:tblStyle w:val="TableGrid"/>
        <w:tblW w:w="10065" w:type="dxa"/>
        <w:tblInd w:w="108" w:type="dxa"/>
        <w:tblLayout w:type="fixed"/>
        <w:tblLook w:val="04A0"/>
      </w:tblPr>
      <w:tblGrid>
        <w:gridCol w:w="1843"/>
        <w:gridCol w:w="8222"/>
      </w:tblGrid>
      <w:tr w:rsidR="00105801" w:rsidRPr="00500AB6" w:rsidTr="00500AB6">
        <w:trPr>
          <w:trHeight w:val="590"/>
        </w:trPr>
        <w:tc>
          <w:tcPr>
            <w:tcW w:w="1843" w:type="dxa"/>
          </w:tcPr>
          <w:p w:rsidR="00105801" w:rsidRPr="00500AB6" w:rsidRDefault="00105801" w:rsidP="00E22D58">
            <w:pPr>
              <w:jc w:val="center"/>
              <w:rPr>
                <w:rFonts w:ascii="Arial" w:hAnsi="Arial" w:cs="Arial"/>
                <w:b/>
                <w:sz w:val="22"/>
                <w:szCs w:val="22"/>
                <w:lang w:val="es-ES_tradnl"/>
              </w:rPr>
            </w:pPr>
            <w:r w:rsidRPr="00500AB6">
              <w:rPr>
                <w:rFonts w:ascii="Arial" w:hAnsi="Arial" w:cs="Arial"/>
                <w:b/>
                <w:sz w:val="22"/>
                <w:szCs w:val="22"/>
                <w:lang w:val="es-ES_tradnl"/>
              </w:rPr>
              <w:t>Áreas</w:t>
            </w:r>
          </w:p>
        </w:tc>
        <w:tc>
          <w:tcPr>
            <w:tcW w:w="8222" w:type="dxa"/>
          </w:tcPr>
          <w:p w:rsidR="00105801" w:rsidRPr="00500AB6" w:rsidRDefault="00105801" w:rsidP="00E22D58">
            <w:pPr>
              <w:jc w:val="center"/>
              <w:rPr>
                <w:rFonts w:ascii="Arial" w:hAnsi="Arial" w:cs="Arial"/>
                <w:b/>
                <w:sz w:val="22"/>
                <w:szCs w:val="22"/>
                <w:lang w:val="es-UY"/>
              </w:rPr>
            </w:pPr>
            <w:r w:rsidRPr="00500AB6">
              <w:rPr>
                <w:rFonts w:ascii="Arial" w:hAnsi="Arial" w:cs="Arial"/>
                <w:b/>
                <w:sz w:val="22"/>
                <w:szCs w:val="22"/>
                <w:lang w:val="es-UY"/>
              </w:rPr>
              <w:t>Temas</w:t>
            </w:r>
          </w:p>
        </w:tc>
      </w:tr>
      <w:tr w:rsidR="00DE7F90" w:rsidRPr="002210C7" w:rsidTr="00500AB6">
        <w:trPr>
          <w:trHeight w:val="1071"/>
        </w:trPr>
        <w:tc>
          <w:tcPr>
            <w:tcW w:w="1843" w:type="dxa"/>
            <w:vMerge w:val="restart"/>
          </w:tcPr>
          <w:p w:rsidR="00DE7F90" w:rsidRPr="00500AB6" w:rsidRDefault="00105801" w:rsidP="00E22D58">
            <w:pPr>
              <w:rPr>
                <w:rFonts w:ascii="Arial" w:hAnsi="Arial" w:cs="Arial"/>
                <w:b/>
                <w:sz w:val="22"/>
                <w:szCs w:val="22"/>
                <w:lang w:val="es-ES_tradnl"/>
              </w:rPr>
            </w:pPr>
            <w:r w:rsidRPr="00500AB6">
              <w:rPr>
                <w:rFonts w:ascii="Arial" w:hAnsi="Arial" w:cs="Arial"/>
                <w:b/>
                <w:sz w:val="22"/>
                <w:szCs w:val="22"/>
                <w:lang w:val="es-ES_tradnl"/>
              </w:rPr>
              <w:t>Insumos, produc</w:t>
            </w:r>
            <w:r w:rsidR="003276F6" w:rsidRPr="00500AB6">
              <w:rPr>
                <w:rFonts w:ascii="Arial" w:hAnsi="Arial" w:cs="Arial"/>
                <w:b/>
                <w:sz w:val="22"/>
                <w:szCs w:val="22"/>
                <w:lang w:val="es-ES_tradnl"/>
              </w:rPr>
              <w:t>c</w:t>
            </w:r>
            <w:r w:rsidRPr="00500AB6">
              <w:rPr>
                <w:rFonts w:ascii="Arial" w:hAnsi="Arial" w:cs="Arial"/>
                <w:b/>
                <w:sz w:val="22"/>
                <w:szCs w:val="22"/>
                <w:lang w:val="es-ES_tradnl"/>
              </w:rPr>
              <w:t xml:space="preserve">ión y </w:t>
            </w:r>
            <w:r w:rsidR="003276F6" w:rsidRPr="00500AB6">
              <w:rPr>
                <w:rFonts w:ascii="Arial" w:hAnsi="Arial" w:cs="Arial"/>
                <w:b/>
                <w:sz w:val="22"/>
                <w:szCs w:val="22"/>
                <w:lang w:val="es-ES_tradnl"/>
              </w:rPr>
              <w:t>m</w:t>
            </w:r>
            <w:r w:rsidRPr="00500AB6">
              <w:rPr>
                <w:rFonts w:ascii="Arial" w:hAnsi="Arial" w:cs="Arial"/>
                <w:b/>
                <w:sz w:val="22"/>
                <w:szCs w:val="22"/>
                <w:lang w:val="es-ES_tradnl"/>
              </w:rPr>
              <w:t>ercados</w:t>
            </w:r>
            <w:r w:rsidR="00964D71">
              <w:rPr>
                <w:rFonts w:ascii="Arial" w:hAnsi="Arial" w:cs="Arial"/>
                <w:b/>
                <w:sz w:val="22"/>
                <w:szCs w:val="22"/>
                <w:lang w:val="es-ES_tradnl"/>
              </w:rPr>
              <w:t xml:space="preserve"> agrícolas y no agrícolas</w:t>
            </w:r>
          </w:p>
        </w:tc>
        <w:tc>
          <w:tcPr>
            <w:tcW w:w="8222" w:type="dxa"/>
          </w:tcPr>
          <w:p w:rsidR="00DE7F90" w:rsidRPr="00500AB6" w:rsidRDefault="00DE7F90" w:rsidP="00E22D58">
            <w:pPr>
              <w:jc w:val="both"/>
              <w:rPr>
                <w:rFonts w:ascii="Arial" w:hAnsi="Arial" w:cs="Arial"/>
                <w:sz w:val="22"/>
                <w:szCs w:val="22"/>
                <w:lang w:val="es-UY"/>
              </w:rPr>
            </w:pPr>
            <w:r w:rsidRPr="00500AB6">
              <w:rPr>
                <w:rFonts w:ascii="Arial" w:hAnsi="Arial" w:cs="Arial"/>
                <w:b/>
                <w:sz w:val="22"/>
                <w:szCs w:val="22"/>
                <w:lang w:val="es-UY"/>
              </w:rPr>
              <w:t xml:space="preserve">Valorización de insumos: </w:t>
            </w:r>
            <w:r w:rsidRPr="00500AB6">
              <w:rPr>
                <w:rFonts w:ascii="Arial" w:hAnsi="Arial" w:cs="Arial"/>
                <w:sz w:val="22"/>
                <w:szCs w:val="22"/>
                <w:lang w:val="es-UY"/>
              </w:rPr>
              <w:t xml:space="preserve">Estrategias innovadoras de uso de insumos y </w:t>
            </w:r>
            <w:r w:rsidR="00581770" w:rsidRPr="00500AB6">
              <w:rPr>
                <w:rFonts w:ascii="Arial" w:hAnsi="Arial" w:cs="Arial"/>
                <w:sz w:val="22"/>
                <w:szCs w:val="22"/>
                <w:lang w:val="es-UY"/>
              </w:rPr>
              <w:t>activos favorables a los pobres;</w:t>
            </w:r>
            <w:r w:rsidRPr="00500AB6">
              <w:rPr>
                <w:rFonts w:ascii="Arial" w:hAnsi="Arial" w:cs="Arial"/>
                <w:sz w:val="22"/>
                <w:szCs w:val="22"/>
                <w:lang w:val="es-UY"/>
              </w:rPr>
              <w:t xml:space="preserve"> puesta en valor de recursos co</w:t>
            </w:r>
            <w:r w:rsidR="00105801" w:rsidRPr="00500AB6">
              <w:rPr>
                <w:rFonts w:ascii="Arial" w:hAnsi="Arial" w:cs="Arial"/>
                <w:sz w:val="22"/>
                <w:szCs w:val="22"/>
                <w:lang w:val="es-UY"/>
              </w:rPr>
              <w:t>lectivos</w:t>
            </w:r>
            <w:r w:rsidR="00581770" w:rsidRPr="00500AB6">
              <w:rPr>
                <w:rFonts w:ascii="Arial" w:hAnsi="Arial" w:cs="Arial"/>
                <w:sz w:val="22"/>
                <w:szCs w:val="22"/>
                <w:lang w:val="es-UY"/>
              </w:rPr>
              <w:t xml:space="preserve"> sub-utilizados;</w:t>
            </w:r>
            <w:r w:rsidRPr="00500AB6">
              <w:rPr>
                <w:rFonts w:ascii="Arial" w:hAnsi="Arial" w:cs="Arial"/>
                <w:sz w:val="22"/>
                <w:szCs w:val="22"/>
                <w:lang w:val="es-UY"/>
              </w:rPr>
              <w:t xml:space="preserve"> valorización de activos intangibles basados en el conocimiento local y la cultura</w:t>
            </w:r>
            <w:r w:rsidR="00581770" w:rsidRPr="00500AB6">
              <w:rPr>
                <w:rFonts w:ascii="Arial" w:hAnsi="Arial" w:cs="Arial"/>
                <w:sz w:val="22"/>
                <w:szCs w:val="22"/>
                <w:lang w:val="es-UY"/>
              </w:rPr>
              <w:t>;</w:t>
            </w:r>
            <w:r w:rsidR="00105801" w:rsidRPr="00500AB6">
              <w:rPr>
                <w:rFonts w:ascii="Arial" w:hAnsi="Arial" w:cs="Arial"/>
                <w:sz w:val="22"/>
                <w:szCs w:val="22"/>
                <w:lang w:val="es-UY"/>
              </w:rPr>
              <w:t xml:space="preserve"> innovaciones en el uso </w:t>
            </w:r>
            <w:r w:rsidR="004D0613" w:rsidRPr="00500AB6">
              <w:rPr>
                <w:rFonts w:ascii="Arial" w:hAnsi="Arial" w:cs="Arial"/>
                <w:sz w:val="22"/>
                <w:szCs w:val="22"/>
                <w:lang w:val="es-UY"/>
              </w:rPr>
              <w:t xml:space="preserve">y conservación </w:t>
            </w:r>
            <w:r w:rsidR="00105801" w:rsidRPr="00500AB6">
              <w:rPr>
                <w:rFonts w:ascii="Arial" w:hAnsi="Arial" w:cs="Arial"/>
                <w:sz w:val="22"/>
                <w:szCs w:val="22"/>
                <w:lang w:val="es-UY"/>
              </w:rPr>
              <w:t>del agua y otros recursos naturales.</w:t>
            </w:r>
          </w:p>
        </w:tc>
      </w:tr>
      <w:tr w:rsidR="00DE7F90" w:rsidRPr="002210C7" w:rsidTr="00500AB6">
        <w:trPr>
          <w:trHeight w:val="1071"/>
        </w:trPr>
        <w:tc>
          <w:tcPr>
            <w:tcW w:w="1843" w:type="dxa"/>
            <w:vMerge/>
          </w:tcPr>
          <w:p w:rsidR="00DE7F90" w:rsidRPr="00500AB6" w:rsidRDefault="00DE7F90" w:rsidP="00E22D58">
            <w:pPr>
              <w:rPr>
                <w:rFonts w:ascii="Arial" w:hAnsi="Arial" w:cs="Arial"/>
                <w:b/>
                <w:sz w:val="22"/>
                <w:szCs w:val="22"/>
                <w:lang w:val="es-ES_tradnl"/>
              </w:rPr>
            </w:pPr>
          </w:p>
        </w:tc>
        <w:tc>
          <w:tcPr>
            <w:tcW w:w="8222" w:type="dxa"/>
          </w:tcPr>
          <w:p w:rsidR="00DE7F90" w:rsidRPr="00500AB6" w:rsidRDefault="00DE7F90" w:rsidP="00E22D58">
            <w:pPr>
              <w:jc w:val="both"/>
              <w:rPr>
                <w:rFonts w:ascii="Arial" w:hAnsi="Arial" w:cs="Arial"/>
                <w:sz w:val="22"/>
                <w:szCs w:val="22"/>
                <w:lang w:val="es-UY"/>
              </w:rPr>
            </w:pPr>
            <w:r w:rsidRPr="00500AB6">
              <w:rPr>
                <w:rFonts w:ascii="Arial" w:hAnsi="Arial" w:cs="Arial"/>
                <w:b/>
                <w:sz w:val="22"/>
                <w:szCs w:val="22"/>
                <w:lang w:val="es-UY"/>
              </w:rPr>
              <w:t>Procesos productivos:</w:t>
            </w:r>
            <w:r w:rsidRPr="00500AB6">
              <w:rPr>
                <w:rFonts w:ascii="Arial" w:hAnsi="Arial" w:cs="Arial"/>
                <w:sz w:val="22"/>
                <w:szCs w:val="22"/>
                <w:lang w:val="es-UY"/>
              </w:rPr>
              <w:t xml:space="preserve"> </w:t>
            </w:r>
            <w:r w:rsidR="004D0613" w:rsidRPr="00500AB6">
              <w:rPr>
                <w:rFonts w:ascii="Arial" w:hAnsi="Arial" w:cs="Arial"/>
                <w:sz w:val="22"/>
                <w:szCs w:val="22"/>
                <w:lang w:val="es-UY"/>
              </w:rPr>
              <w:t>I</w:t>
            </w:r>
            <w:r w:rsidR="00105801" w:rsidRPr="00500AB6">
              <w:rPr>
                <w:rFonts w:ascii="Arial" w:hAnsi="Arial" w:cs="Arial"/>
                <w:sz w:val="22"/>
                <w:szCs w:val="22"/>
                <w:lang w:val="es-UY"/>
              </w:rPr>
              <w:t>nnovaciones tecnológicas (agrícolas y no agrícolas)</w:t>
            </w:r>
            <w:r w:rsidR="00581770" w:rsidRPr="00500AB6">
              <w:rPr>
                <w:rFonts w:ascii="Arial" w:hAnsi="Arial" w:cs="Arial"/>
                <w:sz w:val="22"/>
                <w:szCs w:val="22"/>
                <w:lang w:val="es-UY"/>
              </w:rPr>
              <w:t>;</w:t>
            </w:r>
            <w:r w:rsidR="00105801" w:rsidRPr="00500AB6">
              <w:rPr>
                <w:rFonts w:ascii="Arial" w:hAnsi="Arial" w:cs="Arial"/>
                <w:sz w:val="22"/>
                <w:szCs w:val="22"/>
                <w:lang w:val="es-UY"/>
              </w:rPr>
              <w:t xml:space="preserve"> innovaciones para el mejor aprovechamiento de la energía</w:t>
            </w:r>
            <w:r w:rsidR="00581770" w:rsidRPr="00500AB6">
              <w:rPr>
                <w:rFonts w:ascii="Arial" w:hAnsi="Arial" w:cs="Arial"/>
                <w:sz w:val="22"/>
                <w:szCs w:val="22"/>
                <w:lang w:val="es-UY"/>
              </w:rPr>
              <w:t xml:space="preserve"> y uso de energías alternativas;</w:t>
            </w:r>
            <w:r w:rsidR="00105801" w:rsidRPr="00500AB6">
              <w:rPr>
                <w:rFonts w:ascii="Arial" w:hAnsi="Arial" w:cs="Arial"/>
                <w:sz w:val="22"/>
                <w:szCs w:val="22"/>
                <w:lang w:val="es-UY"/>
              </w:rPr>
              <w:t xml:space="preserve"> </w:t>
            </w:r>
            <w:r w:rsidRPr="00500AB6">
              <w:rPr>
                <w:rFonts w:ascii="Arial" w:hAnsi="Arial" w:cs="Arial"/>
                <w:sz w:val="22"/>
                <w:szCs w:val="22"/>
                <w:lang w:val="es-UY"/>
              </w:rPr>
              <w:t>forma</w:t>
            </w:r>
            <w:r w:rsidR="00105801" w:rsidRPr="00500AB6">
              <w:rPr>
                <w:rFonts w:ascii="Arial" w:hAnsi="Arial" w:cs="Arial"/>
                <w:sz w:val="22"/>
                <w:szCs w:val="22"/>
                <w:lang w:val="es-UY"/>
              </w:rPr>
              <w:t>s</w:t>
            </w:r>
            <w:r w:rsidRPr="00500AB6">
              <w:rPr>
                <w:rFonts w:ascii="Arial" w:hAnsi="Arial" w:cs="Arial"/>
                <w:sz w:val="22"/>
                <w:szCs w:val="22"/>
                <w:lang w:val="es-UY"/>
              </w:rPr>
              <w:t xml:space="preserve"> </w:t>
            </w:r>
            <w:r w:rsidR="00105801" w:rsidRPr="00500AB6">
              <w:rPr>
                <w:rFonts w:ascii="Arial" w:hAnsi="Arial" w:cs="Arial"/>
                <w:sz w:val="22"/>
                <w:szCs w:val="22"/>
                <w:lang w:val="es-UY"/>
              </w:rPr>
              <w:t xml:space="preserve">novedosas </w:t>
            </w:r>
            <w:r w:rsidRPr="00500AB6">
              <w:rPr>
                <w:rFonts w:ascii="Arial" w:hAnsi="Arial" w:cs="Arial"/>
                <w:sz w:val="22"/>
                <w:szCs w:val="22"/>
                <w:lang w:val="es-UY"/>
              </w:rPr>
              <w:t>de organizar la producción</w:t>
            </w:r>
            <w:r w:rsidR="00581770" w:rsidRPr="00500AB6">
              <w:rPr>
                <w:rFonts w:ascii="Arial" w:hAnsi="Arial" w:cs="Arial"/>
                <w:sz w:val="22"/>
                <w:szCs w:val="22"/>
                <w:lang w:val="es-UY"/>
              </w:rPr>
              <w:t xml:space="preserve"> y manejar riesgos;</w:t>
            </w:r>
            <w:r w:rsidR="00105801" w:rsidRPr="00500AB6">
              <w:rPr>
                <w:rFonts w:ascii="Arial" w:hAnsi="Arial" w:cs="Arial"/>
                <w:sz w:val="22"/>
                <w:szCs w:val="22"/>
                <w:lang w:val="es-UY"/>
              </w:rPr>
              <w:t xml:space="preserve"> implementación de procesos para mejorar la calidad de productos</w:t>
            </w:r>
            <w:r w:rsidR="00581770" w:rsidRPr="00500AB6">
              <w:rPr>
                <w:rFonts w:ascii="Arial" w:hAnsi="Arial" w:cs="Arial"/>
                <w:sz w:val="22"/>
                <w:szCs w:val="22"/>
                <w:lang w:val="es-UY"/>
              </w:rPr>
              <w:t xml:space="preserve"> y servicios,</w:t>
            </w:r>
            <w:r w:rsidRPr="00500AB6">
              <w:rPr>
                <w:rFonts w:ascii="Arial" w:hAnsi="Arial" w:cs="Arial"/>
                <w:sz w:val="22"/>
                <w:szCs w:val="22"/>
                <w:lang w:val="es-UY"/>
              </w:rPr>
              <w:t xml:space="preserve"> entre otros.</w:t>
            </w:r>
          </w:p>
        </w:tc>
      </w:tr>
      <w:tr w:rsidR="00DE7F90" w:rsidRPr="002210C7" w:rsidTr="00500AB6">
        <w:trPr>
          <w:trHeight w:val="1053"/>
        </w:trPr>
        <w:tc>
          <w:tcPr>
            <w:tcW w:w="1843" w:type="dxa"/>
            <w:vMerge/>
          </w:tcPr>
          <w:p w:rsidR="00DE7F90" w:rsidRPr="00500AB6" w:rsidRDefault="00DE7F90" w:rsidP="00E22D58">
            <w:pPr>
              <w:rPr>
                <w:rFonts w:ascii="Arial" w:hAnsi="Arial" w:cs="Arial"/>
                <w:b/>
                <w:sz w:val="22"/>
                <w:szCs w:val="22"/>
                <w:lang w:val="es-ES_tradnl"/>
              </w:rPr>
            </w:pPr>
          </w:p>
        </w:tc>
        <w:tc>
          <w:tcPr>
            <w:tcW w:w="8222" w:type="dxa"/>
          </w:tcPr>
          <w:p w:rsidR="00500AB6" w:rsidRPr="00500AB6" w:rsidRDefault="00105801" w:rsidP="00E22D58">
            <w:pPr>
              <w:jc w:val="both"/>
              <w:rPr>
                <w:rFonts w:ascii="Arial" w:hAnsi="Arial" w:cs="Arial"/>
                <w:sz w:val="22"/>
                <w:szCs w:val="22"/>
                <w:lang w:val="es-UY"/>
              </w:rPr>
            </w:pPr>
            <w:r w:rsidRPr="00500AB6">
              <w:rPr>
                <w:rFonts w:ascii="Arial" w:hAnsi="Arial" w:cs="Arial"/>
                <w:b/>
                <w:sz w:val="22"/>
                <w:szCs w:val="22"/>
                <w:lang w:val="es-UY"/>
              </w:rPr>
              <w:t>Vínculo y acceso a</w:t>
            </w:r>
            <w:r w:rsidR="00DE7F90" w:rsidRPr="00500AB6">
              <w:rPr>
                <w:rFonts w:ascii="Arial" w:hAnsi="Arial" w:cs="Arial"/>
                <w:b/>
                <w:sz w:val="22"/>
                <w:szCs w:val="22"/>
                <w:lang w:val="es-UY"/>
              </w:rPr>
              <w:t xml:space="preserve"> mercados: </w:t>
            </w:r>
            <w:r w:rsidRPr="00500AB6">
              <w:rPr>
                <w:rFonts w:ascii="Arial" w:hAnsi="Arial" w:cs="Arial"/>
                <w:sz w:val="22"/>
                <w:szCs w:val="22"/>
                <w:lang w:val="es-UY"/>
              </w:rPr>
              <w:t>Desarrollo de nichos de mercado de alto valor favorables a los pobres</w:t>
            </w:r>
            <w:r w:rsidR="00581770" w:rsidRPr="00500AB6">
              <w:rPr>
                <w:rFonts w:ascii="Arial" w:hAnsi="Arial" w:cs="Arial"/>
                <w:sz w:val="22"/>
                <w:szCs w:val="22"/>
                <w:lang w:val="es-UY"/>
              </w:rPr>
              <w:t>;</w:t>
            </w:r>
            <w:r w:rsidR="00DE7F90" w:rsidRPr="00500AB6">
              <w:rPr>
                <w:rFonts w:ascii="Arial" w:hAnsi="Arial" w:cs="Arial"/>
                <w:sz w:val="22"/>
                <w:szCs w:val="22"/>
                <w:lang w:val="es-UY"/>
              </w:rPr>
              <w:t xml:space="preserve"> negocios e iniciativas sociales innovadoras</w:t>
            </w:r>
            <w:r w:rsidRPr="00500AB6">
              <w:rPr>
                <w:rFonts w:ascii="Arial" w:hAnsi="Arial" w:cs="Arial"/>
                <w:sz w:val="22"/>
                <w:szCs w:val="22"/>
                <w:lang w:val="es-UY"/>
              </w:rPr>
              <w:t xml:space="preserve"> que permitan </w:t>
            </w:r>
            <w:r w:rsidR="00581770" w:rsidRPr="00500AB6">
              <w:rPr>
                <w:rFonts w:ascii="Arial" w:hAnsi="Arial" w:cs="Arial"/>
                <w:sz w:val="22"/>
                <w:szCs w:val="22"/>
                <w:lang w:val="es-UY"/>
              </w:rPr>
              <w:t>un acceso equitativo a mercados;</w:t>
            </w:r>
            <w:r w:rsidRPr="00500AB6">
              <w:rPr>
                <w:rFonts w:ascii="Arial" w:hAnsi="Arial" w:cs="Arial"/>
                <w:sz w:val="22"/>
                <w:szCs w:val="22"/>
                <w:lang w:val="es-UY"/>
              </w:rPr>
              <w:t xml:space="preserve"> expansión de ini</w:t>
            </w:r>
            <w:r w:rsidR="00581770" w:rsidRPr="00500AB6">
              <w:rPr>
                <w:rFonts w:ascii="Arial" w:hAnsi="Arial" w:cs="Arial"/>
                <w:sz w:val="22"/>
                <w:szCs w:val="22"/>
                <w:lang w:val="es-UY"/>
              </w:rPr>
              <w:t>ciativas de negocio innovadoras,</w:t>
            </w:r>
            <w:r w:rsidRPr="00500AB6">
              <w:rPr>
                <w:rFonts w:ascii="Arial" w:hAnsi="Arial" w:cs="Arial"/>
                <w:sz w:val="22"/>
                <w:szCs w:val="22"/>
                <w:lang w:val="es-UY"/>
              </w:rPr>
              <w:t xml:space="preserve"> entre otros.</w:t>
            </w:r>
          </w:p>
        </w:tc>
      </w:tr>
      <w:tr w:rsidR="00DE7F90" w:rsidRPr="002210C7" w:rsidTr="00500AB6">
        <w:trPr>
          <w:trHeight w:val="1069"/>
        </w:trPr>
        <w:tc>
          <w:tcPr>
            <w:tcW w:w="1843" w:type="dxa"/>
            <w:vMerge w:val="restart"/>
          </w:tcPr>
          <w:p w:rsidR="00DE7F90" w:rsidRPr="00500AB6" w:rsidRDefault="00105801" w:rsidP="00E22D58">
            <w:pPr>
              <w:rPr>
                <w:rFonts w:ascii="Arial" w:hAnsi="Arial" w:cs="Arial"/>
                <w:b/>
                <w:sz w:val="22"/>
                <w:szCs w:val="22"/>
                <w:lang w:val="es-ES_tradnl"/>
              </w:rPr>
            </w:pPr>
            <w:r w:rsidRPr="00500AB6">
              <w:rPr>
                <w:rFonts w:ascii="Arial" w:hAnsi="Arial" w:cs="Arial"/>
                <w:b/>
                <w:sz w:val="22"/>
                <w:szCs w:val="22"/>
                <w:lang w:val="es-ES_tradnl"/>
              </w:rPr>
              <w:t>Servicios rurales</w:t>
            </w:r>
            <w:r w:rsidR="00DE7F90" w:rsidRPr="00500AB6">
              <w:rPr>
                <w:rFonts w:ascii="Arial" w:hAnsi="Arial" w:cs="Arial"/>
                <w:b/>
                <w:sz w:val="22"/>
                <w:szCs w:val="22"/>
                <w:lang w:val="es-ES_tradnl"/>
              </w:rPr>
              <w:t xml:space="preserve"> </w:t>
            </w:r>
          </w:p>
        </w:tc>
        <w:tc>
          <w:tcPr>
            <w:tcW w:w="8222" w:type="dxa"/>
          </w:tcPr>
          <w:p w:rsidR="00DE7F90" w:rsidRPr="00500AB6" w:rsidRDefault="00DE7F90" w:rsidP="00E22D58">
            <w:pPr>
              <w:jc w:val="both"/>
              <w:rPr>
                <w:rFonts w:ascii="Arial" w:hAnsi="Arial" w:cs="Arial"/>
                <w:sz w:val="22"/>
                <w:szCs w:val="22"/>
                <w:lang w:val="es-UY"/>
              </w:rPr>
            </w:pPr>
            <w:r w:rsidRPr="00500AB6">
              <w:rPr>
                <w:rFonts w:ascii="Arial" w:hAnsi="Arial" w:cs="Arial"/>
                <w:b/>
                <w:sz w:val="22"/>
                <w:szCs w:val="22"/>
                <w:lang w:val="es-ES_tradnl"/>
              </w:rPr>
              <w:t xml:space="preserve">Servicios financieros: </w:t>
            </w:r>
            <w:r w:rsidR="00105801" w:rsidRPr="00500AB6">
              <w:rPr>
                <w:rFonts w:ascii="Arial" w:hAnsi="Arial" w:cs="Arial"/>
                <w:sz w:val="22"/>
                <w:szCs w:val="22"/>
                <w:lang w:val="es-UY"/>
              </w:rPr>
              <w:t>I</w:t>
            </w:r>
            <w:r w:rsidRPr="00500AB6">
              <w:rPr>
                <w:rFonts w:ascii="Arial" w:hAnsi="Arial" w:cs="Arial"/>
                <w:sz w:val="22"/>
                <w:szCs w:val="22"/>
                <w:lang w:val="es-UY"/>
              </w:rPr>
              <w:t xml:space="preserve">nstrumentos </w:t>
            </w:r>
            <w:r w:rsidR="00105801" w:rsidRPr="00500AB6">
              <w:rPr>
                <w:rFonts w:ascii="Arial" w:hAnsi="Arial" w:cs="Arial"/>
                <w:sz w:val="22"/>
                <w:szCs w:val="22"/>
                <w:lang w:val="es-UY"/>
              </w:rPr>
              <w:t>de financiamiento y de crédito innovadores</w:t>
            </w:r>
            <w:r w:rsidR="00581770" w:rsidRPr="00500AB6">
              <w:rPr>
                <w:rFonts w:ascii="Arial" w:hAnsi="Arial" w:cs="Arial"/>
                <w:sz w:val="22"/>
                <w:szCs w:val="22"/>
                <w:lang w:val="es-UY"/>
              </w:rPr>
              <w:t>;</w:t>
            </w:r>
            <w:r w:rsidRPr="00500AB6">
              <w:rPr>
                <w:rFonts w:ascii="Arial" w:hAnsi="Arial" w:cs="Arial"/>
                <w:sz w:val="22"/>
                <w:szCs w:val="22"/>
                <w:lang w:val="es-UY"/>
              </w:rPr>
              <w:t xml:space="preserve"> seguros</w:t>
            </w:r>
            <w:r w:rsidR="00105801" w:rsidRPr="00500AB6">
              <w:rPr>
                <w:rFonts w:ascii="Arial" w:hAnsi="Arial" w:cs="Arial"/>
                <w:sz w:val="22"/>
                <w:szCs w:val="22"/>
                <w:lang w:val="es-UY"/>
              </w:rPr>
              <w:t xml:space="preserve"> rurales</w:t>
            </w:r>
            <w:r w:rsidRPr="00500AB6">
              <w:rPr>
                <w:rFonts w:ascii="Arial" w:hAnsi="Arial" w:cs="Arial"/>
                <w:sz w:val="22"/>
                <w:szCs w:val="22"/>
                <w:lang w:val="es-UY"/>
              </w:rPr>
              <w:t xml:space="preserve"> producti</w:t>
            </w:r>
            <w:r w:rsidR="00581770" w:rsidRPr="00500AB6">
              <w:rPr>
                <w:rFonts w:ascii="Arial" w:hAnsi="Arial" w:cs="Arial"/>
                <w:sz w:val="22"/>
                <w:szCs w:val="22"/>
                <w:lang w:val="es-UY"/>
              </w:rPr>
              <w:t>vos;</w:t>
            </w:r>
            <w:r w:rsidR="00105801" w:rsidRPr="00500AB6">
              <w:rPr>
                <w:rFonts w:ascii="Arial" w:hAnsi="Arial" w:cs="Arial"/>
                <w:sz w:val="22"/>
                <w:szCs w:val="22"/>
                <w:lang w:val="es-UY"/>
              </w:rPr>
              <w:t xml:space="preserve"> </w:t>
            </w:r>
            <w:r w:rsidR="004D0613" w:rsidRPr="00500AB6">
              <w:rPr>
                <w:rFonts w:ascii="Arial" w:hAnsi="Arial" w:cs="Arial"/>
                <w:sz w:val="22"/>
                <w:szCs w:val="22"/>
                <w:lang w:val="es-UY"/>
              </w:rPr>
              <w:t xml:space="preserve">seguros </w:t>
            </w:r>
            <w:r w:rsidR="00105801" w:rsidRPr="00500AB6">
              <w:rPr>
                <w:rFonts w:ascii="Arial" w:hAnsi="Arial" w:cs="Arial"/>
                <w:sz w:val="22"/>
                <w:szCs w:val="22"/>
                <w:lang w:val="es-UY"/>
              </w:rPr>
              <w:t xml:space="preserve">contra desastres naturales; </w:t>
            </w:r>
            <w:r w:rsidRPr="00500AB6">
              <w:rPr>
                <w:rFonts w:ascii="Arial" w:hAnsi="Arial" w:cs="Arial"/>
                <w:sz w:val="22"/>
                <w:szCs w:val="22"/>
                <w:lang w:val="es-UY"/>
              </w:rPr>
              <w:t>asistencia</w:t>
            </w:r>
            <w:r w:rsidR="00105801" w:rsidRPr="00500AB6">
              <w:rPr>
                <w:rFonts w:ascii="Arial" w:hAnsi="Arial" w:cs="Arial"/>
                <w:sz w:val="22"/>
                <w:szCs w:val="22"/>
                <w:lang w:val="es-UY"/>
              </w:rPr>
              <w:t xml:space="preserve"> y asesoría</w:t>
            </w:r>
            <w:r w:rsidRPr="00500AB6">
              <w:rPr>
                <w:rFonts w:ascii="Arial" w:hAnsi="Arial" w:cs="Arial"/>
                <w:sz w:val="22"/>
                <w:szCs w:val="22"/>
                <w:lang w:val="es-UY"/>
              </w:rPr>
              <w:t xml:space="preserve"> par</w:t>
            </w:r>
            <w:r w:rsidR="00581770" w:rsidRPr="00500AB6">
              <w:rPr>
                <w:rFonts w:ascii="Arial" w:hAnsi="Arial" w:cs="Arial"/>
                <w:sz w:val="22"/>
                <w:szCs w:val="22"/>
                <w:lang w:val="es-UY"/>
              </w:rPr>
              <w:t>a el acceso a capital de riesgo;</w:t>
            </w:r>
            <w:r w:rsidRPr="00500AB6">
              <w:rPr>
                <w:rFonts w:ascii="Arial" w:hAnsi="Arial" w:cs="Arial"/>
                <w:sz w:val="22"/>
                <w:szCs w:val="22"/>
                <w:lang w:val="es-UY"/>
              </w:rPr>
              <w:t xml:space="preserve"> </w:t>
            </w:r>
            <w:r w:rsidRPr="00500AB6">
              <w:rPr>
                <w:rFonts w:ascii="Arial" w:hAnsi="Arial" w:cs="Arial"/>
                <w:i/>
                <w:sz w:val="22"/>
                <w:szCs w:val="22"/>
                <w:lang w:val="es-UY"/>
              </w:rPr>
              <w:t>e-banking</w:t>
            </w:r>
            <w:r w:rsidRPr="00500AB6">
              <w:rPr>
                <w:rFonts w:ascii="Arial" w:hAnsi="Arial" w:cs="Arial"/>
                <w:sz w:val="22"/>
                <w:szCs w:val="22"/>
                <w:lang w:val="es-UY"/>
              </w:rPr>
              <w:t xml:space="preserve"> y </w:t>
            </w:r>
            <w:r w:rsidRPr="00500AB6">
              <w:rPr>
                <w:rFonts w:ascii="Arial" w:hAnsi="Arial" w:cs="Arial"/>
                <w:i/>
                <w:sz w:val="22"/>
                <w:szCs w:val="22"/>
                <w:lang w:val="es-UY"/>
              </w:rPr>
              <w:t>tele-banking</w:t>
            </w:r>
            <w:r w:rsidR="00581770" w:rsidRPr="00500AB6">
              <w:rPr>
                <w:rFonts w:ascii="Arial" w:hAnsi="Arial" w:cs="Arial"/>
                <w:sz w:val="22"/>
                <w:szCs w:val="22"/>
                <w:lang w:val="es-UY"/>
              </w:rPr>
              <w:t>;</w:t>
            </w:r>
            <w:r w:rsidRPr="00500AB6">
              <w:rPr>
                <w:rFonts w:ascii="Arial" w:hAnsi="Arial" w:cs="Arial"/>
                <w:sz w:val="22"/>
                <w:szCs w:val="22"/>
                <w:lang w:val="es-UY"/>
              </w:rPr>
              <w:t xml:space="preserve"> instrumentos</w:t>
            </w:r>
            <w:r w:rsidR="00105801" w:rsidRPr="00500AB6">
              <w:rPr>
                <w:rFonts w:ascii="Arial" w:hAnsi="Arial" w:cs="Arial"/>
                <w:sz w:val="22"/>
                <w:szCs w:val="22"/>
                <w:lang w:val="es-UY"/>
              </w:rPr>
              <w:t>, métodos y procesos innovadores</w:t>
            </w:r>
            <w:r w:rsidRPr="00500AB6">
              <w:rPr>
                <w:rFonts w:ascii="Arial" w:hAnsi="Arial" w:cs="Arial"/>
                <w:sz w:val="22"/>
                <w:szCs w:val="22"/>
                <w:lang w:val="es-UY"/>
              </w:rPr>
              <w:t xml:space="preserve"> para evaluación</w:t>
            </w:r>
            <w:r w:rsidR="00105801" w:rsidRPr="00500AB6">
              <w:rPr>
                <w:rFonts w:ascii="Arial" w:hAnsi="Arial" w:cs="Arial"/>
                <w:sz w:val="22"/>
                <w:szCs w:val="22"/>
                <w:lang w:val="es-UY"/>
              </w:rPr>
              <w:t xml:space="preserve"> y calificación</w:t>
            </w:r>
            <w:r w:rsidRPr="00500AB6">
              <w:rPr>
                <w:rFonts w:ascii="Arial" w:hAnsi="Arial" w:cs="Arial"/>
                <w:sz w:val="22"/>
                <w:szCs w:val="22"/>
                <w:lang w:val="es-UY"/>
              </w:rPr>
              <w:t xml:space="preserve"> creditici</w:t>
            </w:r>
            <w:r w:rsidR="00105801" w:rsidRPr="00500AB6">
              <w:rPr>
                <w:rFonts w:ascii="Arial" w:hAnsi="Arial" w:cs="Arial"/>
                <w:sz w:val="22"/>
                <w:szCs w:val="22"/>
                <w:lang w:val="es-UY"/>
              </w:rPr>
              <w:t>a, entre otros.</w:t>
            </w:r>
          </w:p>
        </w:tc>
      </w:tr>
      <w:tr w:rsidR="00DE7F90" w:rsidRPr="002210C7" w:rsidTr="00500AB6">
        <w:trPr>
          <w:trHeight w:val="1071"/>
        </w:trPr>
        <w:tc>
          <w:tcPr>
            <w:tcW w:w="1843" w:type="dxa"/>
            <w:vMerge/>
          </w:tcPr>
          <w:p w:rsidR="00DE7F90" w:rsidRPr="00500AB6" w:rsidRDefault="00DE7F90" w:rsidP="00E22D58">
            <w:pPr>
              <w:rPr>
                <w:rFonts w:ascii="Arial" w:hAnsi="Arial" w:cs="Arial"/>
                <w:b/>
                <w:sz w:val="22"/>
                <w:szCs w:val="22"/>
                <w:lang w:val="es-ES_tradnl"/>
              </w:rPr>
            </w:pPr>
          </w:p>
        </w:tc>
        <w:tc>
          <w:tcPr>
            <w:tcW w:w="8222" w:type="dxa"/>
          </w:tcPr>
          <w:p w:rsidR="00DE7F90" w:rsidRPr="00500AB6" w:rsidRDefault="00DE7F90" w:rsidP="00E22D58">
            <w:pPr>
              <w:jc w:val="both"/>
              <w:rPr>
                <w:rFonts w:ascii="Arial" w:hAnsi="Arial" w:cs="Arial"/>
                <w:sz w:val="22"/>
                <w:szCs w:val="22"/>
                <w:lang w:val="es-UY"/>
              </w:rPr>
            </w:pPr>
            <w:r w:rsidRPr="00500AB6">
              <w:rPr>
                <w:rFonts w:ascii="Arial" w:hAnsi="Arial" w:cs="Arial"/>
                <w:b/>
                <w:sz w:val="22"/>
                <w:szCs w:val="22"/>
                <w:lang w:val="es-ES_tradnl"/>
              </w:rPr>
              <w:t xml:space="preserve">Servicios no financieros: </w:t>
            </w:r>
            <w:r w:rsidR="00CC6BAE" w:rsidRPr="00500AB6">
              <w:rPr>
                <w:rFonts w:ascii="Arial" w:hAnsi="Arial" w:cs="Arial"/>
                <w:sz w:val="22"/>
                <w:szCs w:val="22"/>
                <w:lang w:val="es-UY"/>
              </w:rPr>
              <w:t>Enfoques innovadores de asistencia</w:t>
            </w:r>
            <w:r w:rsidRPr="00500AB6">
              <w:rPr>
                <w:rFonts w:ascii="Arial" w:hAnsi="Arial" w:cs="Arial"/>
                <w:sz w:val="22"/>
                <w:szCs w:val="22"/>
                <w:lang w:val="es-UY"/>
              </w:rPr>
              <w:t xml:space="preserve"> empres</w:t>
            </w:r>
            <w:r w:rsidR="00581770" w:rsidRPr="00500AB6">
              <w:rPr>
                <w:rFonts w:ascii="Arial" w:hAnsi="Arial" w:cs="Arial"/>
                <w:sz w:val="22"/>
                <w:szCs w:val="22"/>
                <w:lang w:val="es-UY"/>
              </w:rPr>
              <w:t>arial a emprendimientos rurales;</w:t>
            </w:r>
            <w:r w:rsidRPr="00500AB6">
              <w:rPr>
                <w:rFonts w:ascii="Arial" w:hAnsi="Arial" w:cs="Arial"/>
                <w:sz w:val="22"/>
                <w:szCs w:val="22"/>
                <w:lang w:val="es-UY"/>
              </w:rPr>
              <w:t xml:space="preserve"> </w:t>
            </w:r>
            <w:r w:rsidR="00CC6BAE" w:rsidRPr="00500AB6">
              <w:rPr>
                <w:rFonts w:ascii="Arial" w:hAnsi="Arial" w:cs="Arial"/>
                <w:sz w:val="22"/>
                <w:szCs w:val="22"/>
                <w:lang w:val="es-UY"/>
              </w:rPr>
              <w:t xml:space="preserve">iniciativas novedosas para el </w:t>
            </w:r>
            <w:r w:rsidR="00581770" w:rsidRPr="00500AB6">
              <w:rPr>
                <w:rFonts w:ascii="Arial" w:hAnsi="Arial" w:cs="Arial"/>
                <w:sz w:val="22"/>
                <w:szCs w:val="22"/>
                <w:lang w:val="es-UY"/>
              </w:rPr>
              <w:t xml:space="preserve">desarrollo de capacidades; iniciativas para mejorar </w:t>
            </w:r>
            <w:r w:rsidR="00CC6BAE" w:rsidRPr="00500AB6">
              <w:rPr>
                <w:rFonts w:ascii="Arial" w:hAnsi="Arial" w:cs="Arial"/>
                <w:sz w:val="22"/>
                <w:szCs w:val="22"/>
                <w:lang w:val="es-UY"/>
              </w:rPr>
              <w:t xml:space="preserve">el acceso a información; estrategias para promover el </w:t>
            </w:r>
            <w:r w:rsidR="00581770" w:rsidRPr="00500AB6">
              <w:rPr>
                <w:rFonts w:ascii="Arial" w:hAnsi="Arial" w:cs="Arial"/>
                <w:sz w:val="22"/>
                <w:szCs w:val="22"/>
                <w:lang w:val="es-UY"/>
              </w:rPr>
              <w:t>acceso a empleo no agrícola;</w:t>
            </w:r>
            <w:r w:rsidR="00CC6BAE" w:rsidRPr="00500AB6">
              <w:rPr>
                <w:rFonts w:ascii="Arial" w:hAnsi="Arial" w:cs="Arial"/>
                <w:sz w:val="22"/>
                <w:szCs w:val="22"/>
                <w:lang w:val="es-UY"/>
              </w:rPr>
              <w:t xml:space="preserve"> innovaciones en</w:t>
            </w:r>
            <w:r w:rsidRPr="00500AB6">
              <w:rPr>
                <w:rFonts w:ascii="Arial" w:hAnsi="Arial" w:cs="Arial"/>
                <w:sz w:val="22"/>
                <w:szCs w:val="22"/>
                <w:lang w:val="es-UY"/>
              </w:rPr>
              <w:t xml:space="preserve"> servicios técnicos, legales y normativos</w:t>
            </w:r>
            <w:r w:rsidR="00581770" w:rsidRPr="00500AB6">
              <w:rPr>
                <w:rFonts w:ascii="Arial" w:hAnsi="Arial" w:cs="Arial"/>
                <w:sz w:val="22"/>
                <w:szCs w:val="22"/>
                <w:lang w:val="es-UY"/>
              </w:rPr>
              <w:t>, entre otros</w:t>
            </w:r>
            <w:r w:rsidR="00FD5D10">
              <w:rPr>
                <w:rFonts w:ascii="Arial" w:hAnsi="Arial" w:cs="Arial"/>
                <w:sz w:val="22"/>
                <w:szCs w:val="22"/>
                <w:lang w:val="es-UY"/>
              </w:rPr>
              <w:t>.</w:t>
            </w:r>
          </w:p>
        </w:tc>
      </w:tr>
      <w:tr w:rsidR="00DE7F90" w:rsidRPr="002210C7" w:rsidTr="00500AB6">
        <w:trPr>
          <w:trHeight w:val="1484"/>
        </w:trPr>
        <w:tc>
          <w:tcPr>
            <w:tcW w:w="1843" w:type="dxa"/>
            <w:vMerge w:val="restart"/>
          </w:tcPr>
          <w:p w:rsidR="00DE7F90" w:rsidRPr="00500AB6" w:rsidRDefault="0072506A" w:rsidP="00500AB6">
            <w:pPr>
              <w:rPr>
                <w:rFonts w:ascii="Arial" w:hAnsi="Arial" w:cs="Arial"/>
                <w:b/>
                <w:sz w:val="22"/>
                <w:szCs w:val="22"/>
                <w:lang w:val="es-ES_tradnl"/>
              </w:rPr>
            </w:pPr>
            <w:r w:rsidRPr="00500AB6">
              <w:rPr>
                <w:rFonts w:ascii="Arial" w:hAnsi="Arial" w:cs="Arial"/>
                <w:b/>
                <w:sz w:val="22"/>
                <w:szCs w:val="22"/>
                <w:lang w:val="es-ES_tradnl"/>
              </w:rPr>
              <w:t>Instituciones y organiza</w:t>
            </w:r>
            <w:r w:rsidR="00500AB6" w:rsidRPr="00500AB6">
              <w:rPr>
                <w:rFonts w:ascii="Arial" w:hAnsi="Arial" w:cs="Arial"/>
                <w:b/>
                <w:sz w:val="22"/>
                <w:szCs w:val="22"/>
                <w:lang w:val="es-ES_tradnl"/>
              </w:rPr>
              <w:t>c</w:t>
            </w:r>
            <w:r w:rsidRPr="00500AB6">
              <w:rPr>
                <w:rFonts w:ascii="Arial" w:hAnsi="Arial" w:cs="Arial"/>
                <w:b/>
                <w:sz w:val="22"/>
                <w:szCs w:val="22"/>
                <w:lang w:val="es-ES_tradnl"/>
              </w:rPr>
              <w:t>iones</w:t>
            </w:r>
          </w:p>
        </w:tc>
        <w:tc>
          <w:tcPr>
            <w:tcW w:w="8222" w:type="dxa"/>
          </w:tcPr>
          <w:p w:rsidR="00DE7F90" w:rsidRPr="00500AB6" w:rsidRDefault="00DE7F90" w:rsidP="002210C7">
            <w:pPr>
              <w:jc w:val="both"/>
              <w:rPr>
                <w:rFonts w:ascii="Arial" w:hAnsi="Arial" w:cs="Arial"/>
                <w:b/>
                <w:sz w:val="22"/>
                <w:szCs w:val="22"/>
                <w:lang w:val="es-ES_tradnl"/>
              </w:rPr>
            </w:pPr>
            <w:r w:rsidRPr="00500AB6">
              <w:rPr>
                <w:rFonts w:ascii="Arial" w:hAnsi="Arial" w:cs="Arial"/>
                <w:b/>
                <w:sz w:val="22"/>
                <w:szCs w:val="22"/>
                <w:lang w:val="es-UY"/>
              </w:rPr>
              <w:t>Cambios institucionales:</w:t>
            </w:r>
            <w:r w:rsidRPr="00500AB6">
              <w:rPr>
                <w:rFonts w:ascii="Arial" w:hAnsi="Arial" w:cs="Arial"/>
                <w:sz w:val="22"/>
                <w:szCs w:val="22"/>
                <w:lang w:val="es-UY"/>
              </w:rPr>
              <w:t xml:space="preserve"> </w:t>
            </w:r>
            <w:r w:rsidR="0072506A" w:rsidRPr="00500AB6">
              <w:rPr>
                <w:rFonts w:ascii="Arial" w:hAnsi="Arial" w:cs="Arial"/>
                <w:sz w:val="22"/>
                <w:szCs w:val="22"/>
                <w:lang w:val="es-UY"/>
              </w:rPr>
              <w:t>R</w:t>
            </w:r>
            <w:r w:rsidRPr="00500AB6">
              <w:rPr>
                <w:rFonts w:ascii="Arial" w:hAnsi="Arial" w:cs="Arial"/>
                <w:sz w:val="22"/>
                <w:szCs w:val="22"/>
                <w:lang w:val="es-UY"/>
              </w:rPr>
              <w:t xml:space="preserve">eformas en las normas locales para </w:t>
            </w:r>
            <w:r w:rsidR="0072506A" w:rsidRPr="00500AB6">
              <w:rPr>
                <w:rFonts w:ascii="Arial" w:hAnsi="Arial" w:cs="Arial"/>
                <w:sz w:val="22"/>
                <w:szCs w:val="22"/>
                <w:lang w:val="es-UY"/>
              </w:rPr>
              <w:t xml:space="preserve">el </w:t>
            </w:r>
            <w:r w:rsidRPr="00500AB6">
              <w:rPr>
                <w:rFonts w:ascii="Arial" w:hAnsi="Arial" w:cs="Arial"/>
                <w:sz w:val="22"/>
                <w:szCs w:val="22"/>
                <w:lang w:val="es-UY"/>
              </w:rPr>
              <w:t>acceso y utilización de recursos na</w:t>
            </w:r>
            <w:r w:rsidR="00581770" w:rsidRPr="00500AB6">
              <w:rPr>
                <w:rFonts w:ascii="Arial" w:hAnsi="Arial" w:cs="Arial"/>
                <w:sz w:val="22"/>
                <w:szCs w:val="22"/>
                <w:lang w:val="es-UY"/>
              </w:rPr>
              <w:t>turales;</w:t>
            </w:r>
            <w:r w:rsidR="0072506A" w:rsidRPr="00500AB6">
              <w:rPr>
                <w:rFonts w:ascii="Arial" w:hAnsi="Arial" w:cs="Arial"/>
                <w:sz w:val="22"/>
                <w:szCs w:val="22"/>
                <w:lang w:val="es-UY"/>
              </w:rPr>
              <w:t xml:space="preserve"> </w:t>
            </w:r>
            <w:r w:rsidR="004D0613" w:rsidRPr="00500AB6">
              <w:rPr>
                <w:rFonts w:ascii="Arial" w:hAnsi="Arial" w:cs="Arial"/>
                <w:sz w:val="22"/>
                <w:szCs w:val="22"/>
                <w:lang w:val="es-UY"/>
              </w:rPr>
              <w:t xml:space="preserve">innovaciones </w:t>
            </w:r>
            <w:r w:rsidRPr="00500AB6">
              <w:rPr>
                <w:rFonts w:ascii="Arial" w:hAnsi="Arial" w:cs="Arial"/>
                <w:sz w:val="22"/>
                <w:szCs w:val="22"/>
                <w:lang w:val="es-UY"/>
              </w:rPr>
              <w:t xml:space="preserve">para regular y promover el uso de activos intangibles colectivos (denominaciones de origen, marcas territoriales); </w:t>
            </w:r>
            <w:r w:rsidR="004D0613" w:rsidRPr="00500AB6">
              <w:rPr>
                <w:rFonts w:ascii="Arial" w:hAnsi="Arial" w:cs="Arial"/>
                <w:sz w:val="22"/>
                <w:szCs w:val="22"/>
                <w:lang w:val="es-UY"/>
              </w:rPr>
              <w:t>iniciativas innovadoras</w:t>
            </w:r>
            <w:r w:rsidR="0072506A" w:rsidRPr="00500AB6">
              <w:rPr>
                <w:rFonts w:ascii="Arial" w:hAnsi="Arial" w:cs="Arial"/>
                <w:sz w:val="22"/>
                <w:szCs w:val="22"/>
                <w:lang w:val="es-UY"/>
              </w:rPr>
              <w:t xml:space="preserve"> </w:t>
            </w:r>
            <w:r w:rsidRPr="00500AB6">
              <w:rPr>
                <w:rFonts w:ascii="Arial" w:hAnsi="Arial" w:cs="Arial"/>
                <w:sz w:val="22"/>
                <w:szCs w:val="22"/>
                <w:lang w:val="es-UY"/>
              </w:rPr>
              <w:t>para facilitar el acceso equitativo a</w:t>
            </w:r>
            <w:r w:rsidR="00581770" w:rsidRPr="00500AB6">
              <w:rPr>
                <w:rFonts w:ascii="Arial" w:hAnsi="Arial" w:cs="Arial"/>
                <w:sz w:val="22"/>
                <w:szCs w:val="22"/>
                <w:lang w:val="es-UY"/>
              </w:rPr>
              <w:t xml:space="preserve"> recursos de inversión pública;</w:t>
            </w:r>
            <w:r w:rsidR="0072506A" w:rsidRPr="00500AB6">
              <w:rPr>
                <w:rFonts w:ascii="Arial" w:hAnsi="Arial" w:cs="Arial"/>
                <w:sz w:val="22"/>
                <w:szCs w:val="22"/>
                <w:lang w:val="es-UY"/>
              </w:rPr>
              <w:t xml:space="preserve"> </w:t>
            </w:r>
            <w:r w:rsidRPr="00500AB6">
              <w:rPr>
                <w:rFonts w:ascii="Arial" w:hAnsi="Arial" w:cs="Arial"/>
                <w:sz w:val="22"/>
                <w:szCs w:val="22"/>
                <w:lang w:val="es-UY"/>
              </w:rPr>
              <w:t xml:space="preserve">mecanismos de certificación de origen/calidad/naturaleza de productos y servicios; </w:t>
            </w:r>
            <w:r w:rsidR="0072506A" w:rsidRPr="00500AB6">
              <w:rPr>
                <w:rFonts w:ascii="Arial" w:hAnsi="Arial" w:cs="Arial"/>
                <w:sz w:val="22"/>
                <w:szCs w:val="22"/>
                <w:lang w:val="es-UY"/>
              </w:rPr>
              <w:t xml:space="preserve">innovaciones para promover el </w:t>
            </w:r>
            <w:r w:rsidRPr="00500AB6">
              <w:rPr>
                <w:rFonts w:ascii="Arial" w:hAnsi="Arial" w:cs="Arial"/>
                <w:sz w:val="22"/>
                <w:szCs w:val="22"/>
                <w:lang w:val="es-UY"/>
              </w:rPr>
              <w:t>acceso a identidad, a derech</w:t>
            </w:r>
            <w:r w:rsidR="002210C7">
              <w:rPr>
                <w:rFonts w:ascii="Arial" w:hAnsi="Arial" w:cs="Arial"/>
                <w:sz w:val="22"/>
                <w:szCs w:val="22"/>
                <w:lang w:val="es-UY"/>
              </w:rPr>
              <w:t xml:space="preserve">os </w:t>
            </w:r>
            <w:r w:rsidR="0072506A" w:rsidRPr="00500AB6">
              <w:rPr>
                <w:rFonts w:ascii="Arial" w:hAnsi="Arial" w:cs="Arial"/>
                <w:sz w:val="22"/>
                <w:szCs w:val="22"/>
                <w:lang w:val="es-UY"/>
              </w:rPr>
              <w:t xml:space="preserve">fundamentales, incentivos innovadores </w:t>
            </w:r>
            <w:r w:rsidRPr="00500AB6">
              <w:rPr>
                <w:rFonts w:ascii="Arial" w:hAnsi="Arial" w:cs="Arial"/>
                <w:sz w:val="22"/>
                <w:szCs w:val="22"/>
                <w:lang w:val="es-UY"/>
              </w:rPr>
              <w:t xml:space="preserve">para el cumplimiento de </w:t>
            </w:r>
            <w:r w:rsidR="0072506A" w:rsidRPr="00500AB6">
              <w:rPr>
                <w:rFonts w:ascii="Arial" w:hAnsi="Arial" w:cs="Arial"/>
                <w:sz w:val="22"/>
                <w:szCs w:val="22"/>
                <w:lang w:val="es-UY"/>
              </w:rPr>
              <w:t>normas y regulaciones</w:t>
            </w:r>
            <w:r w:rsidRPr="00500AB6">
              <w:rPr>
                <w:rFonts w:ascii="Arial" w:hAnsi="Arial" w:cs="Arial"/>
                <w:sz w:val="22"/>
                <w:szCs w:val="22"/>
                <w:lang w:val="es-UY"/>
              </w:rPr>
              <w:t>, entre otros</w:t>
            </w:r>
            <w:r w:rsidR="0072506A" w:rsidRPr="00500AB6">
              <w:rPr>
                <w:rFonts w:ascii="Arial" w:hAnsi="Arial" w:cs="Arial"/>
                <w:sz w:val="22"/>
                <w:szCs w:val="22"/>
                <w:lang w:val="es-UY"/>
              </w:rPr>
              <w:t>.</w:t>
            </w:r>
          </w:p>
        </w:tc>
      </w:tr>
      <w:tr w:rsidR="00DE7F90" w:rsidRPr="002210C7" w:rsidTr="00500AB6">
        <w:trPr>
          <w:trHeight w:val="1066"/>
        </w:trPr>
        <w:tc>
          <w:tcPr>
            <w:tcW w:w="1843" w:type="dxa"/>
            <w:vMerge/>
          </w:tcPr>
          <w:p w:rsidR="00DE7F90" w:rsidRPr="00500AB6" w:rsidDel="003E5570" w:rsidRDefault="00DE7F90" w:rsidP="00E22D58">
            <w:pPr>
              <w:rPr>
                <w:rFonts w:ascii="Arial" w:hAnsi="Arial" w:cs="Arial"/>
                <w:b/>
                <w:sz w:val="22"/>
                <w:szCs w:val="22"/>
                <w:lang w:val="es-ES_tradnl"/>
              </w:rPr>
            </w:pPr>
          </w:p>
        </w:tc>
        <w:tc>
          <w:tcPr>
            <w:tcW w:w="8222" w:type="dxa"/>
          </w:tcPr>
          <w:p w:rsidR="00DE7F90" w:rsidRPr="00500AB6" w:rsidRDefault="0072506A" w:rsidP="00E22D58">
            <w:pPr>
              <w:tabs>
                <w:tab w:val="num" w:pos="720"/>
              </w:tabs>
              <w:jc w:val="both"/>
              <w:rPr>
                <w:rFonts w:ascii="Arial" w:hAnsi="Arial" w:cs="Arial"/>
                <w:sz w:val="22"/>
                <w:szCs w:val="22"/>
                <w:lang w:val="es-ES_tradnl"/>
              </w:rPr>
            </w:pPr>
            <w:r w:rsidRPr="00500AB6">
              <w:rPr>
                <w:rFonts w:ascii="Arial" w:hAnsi="Arial" w:cs="Arial"/>
                <w:b/>
                <w:sz w:val="22"/>
                <w:szCs w:val="22"/>
                <w:lang w:val="es-ES_tradnl"/>
              </w:rPr>
              <w:t>Organizaciones y asociatividad:</w:t>
            </w:r>
            <w:r w:rsidR="00DE7F90" w:rsidRPr="00500AB6">
              <w:rPr>
                <w:rFonts w:ascii="Arial" w:hAnsi="Arial" w:cs="Arial"/>
                <w:b/>
                <w:sz w:val="22"/>
                <w:szCs w:val="22"/>
                <w:lang w:val="es-UY"/>
              </w:rPr>
              <w:t xml:space="preserve"> </w:t>
            </w:r>
            <w:r w:rsidRPr="00500AB6">
              <w:rPr>
                <w:rFonts w:ascii="Arial" w:hAnsi="Arial" w:cs="Arial"/>
                <w:sz w:val="22"/>
                <w:szCs w:val="22"/>
                <w:lang w:val="es-UY"/>
              </w:rPr>
              <w:t>F</w:t>
            </w:r>
            <w:r w:rsidR="00DE7F90" w:rsidRPr="00500AB6">
              <w:rPr>
                <w:rFonts w:ascii="Arial" w:hAnsi="Arial" w:cs="Arial"/>
                <w:sz w:val="22"/>
                <w:szCs w:val="22"/>
                <w:lang w:val="es-UY"/>
              </w:rPr>
              <w:t>ormas innovadoras de estructuración de emp</w:t>
            </w:r>
            <w:r w:rsidR="00581770" w:rsidRPr="00500AB6">
              <w:rPr>
                <w:rFonts w:ascii="Arial" w:hAnsi="Arial" w:cs="Arial"/>
                <w:sz w:val="22"/>
                <w:szCs w:val="22"/>
                <w:lang w:val="es-UY"/>
              </w:rPr>
              <w:t>rendimientos colectivos rurales; estrategias</w:t>
            </w:r>
            <w:r w:rsidR="00DE7F90" w:rsidRPr="00500AB6">
              <w:rPr>
                <w:rFonts w:ascii="Arial" w:hAnsi="Arial" w:cs="Arial"/>
                <w:sz w:val="22"/>
                <w:szCs w:val="22"/>
                <w:lang w:val="es-UY"/>
              </w:rPr>
              <w:t xml:space="preserve"> de ali</w:t>
            </w:r>
            <w:r w:rsidRPr="00500AB6">
              <w:rPr>
                <w:rFonts w:ascii="Arial" w:hAnsi="Arial" w:cs="Arial"/>
                <w:sz w:val="22"/>
                <w:szCs w:val="22"/>
                <w:lang w:val="es-UY"/>
              </w:rPr>
              <w:t>anza entre campesinos/indígenas con</w:t>
            </w:r>
            <w:r w:rsidR="00DE7F90" w:rsidRPr="00500AB6">
              <w:rPr>
                <w:rFonts w:ascii="Arial" w:hAnsi="Arial" w:cs="Arial"/>
                <w:sz w:val="22"/>
                <w:szCs w:val="22"/>
                <w:lang w:val="es-UY"/>
              </w:rPr>
              <w:t xml:space="preserve"> </w:t>
            </w:r>
            <w:r w:rsidRPr="00500AB6">
              <w:rPr>
                <w:rFonts w:ascii="Arial" w:hAnsi="Arial" w:cs="Arial"/>
                <w:sz w:val="22"/>
                <w:szCs w:val="22"/>
                <w:lang w:val="es-UY"/>
              </w:rPr>
              <w:t xml:space="preserve">comerciantes y </w:t>
            </w:r>
            <w:r w:rsidR="00DE7F90" w:rsidRPr="00500AB6">
              <w:rPr>
                <w:rFonts w:ascii="Arial" w:hAnsi="Arial" w:cs="Arial"/>
                <w:sz w:val="22"/>
                <w:szCs w:val="22"/>
                <w:lang w:val="es-UY"/>
              </w:rPr>
              <w:t>empresarios; estrategias novedosas de acceso a proveedores y a mercados de forma colectiv</w:t>
            </w:r>
            <w:r w:rsidRPr="00500AB6">
              <w:rPr>
                <w:rFonts w:ascii="Arial" w:hAnsi="Arial" w:cs="Arial"/>
                <w:sz w:val="22"/>
                <w:szCs w:val="22"/>
                <w:lang w:val="es-UY"/>
              </w:rPr>
              <w:t>a; enfoques novedosos de gobernabilidad de empresas, asociaciones y cooperativas rurales; enfoques novedosos de capitalización de empresas asociativas rurales.</w:t>
            </w:r>
          </w:p>
        </w:tc>
      </w:tr>
    </w:tbl>
    <w:p w:rsidR="0041256A" w:rsidRPr="00923C66" w:rsidRDefault="0041256A" w:rsidP="00E22D58">
      <w:pPr>
        <w:pStyle w:val="ListParagraph"/>
        <w:ind w:left="0"/>
        <w:contextualSpacing w:val="0"/>
        <w:jc w:val="both"/>
        <w:rPr>
          <w:rFonts w:ascii="Arial" w:hAnsi="Arial" w:cs="Arial"/>
          <w:sz w:val="22"/>
          <w:szCs w:val="22"/>
          <w:lang w:val="es-UY"/>
        </w:rPr>
      </w:pPr>
    </w:p>
    <w:p w:rsidR="000C4622" w:rsidRDefault="000C4622" w:rsidP="00E22D58">
      <w:pPr>
        <w:jc w:val="both"/>
        <w:rPr>
          <w:rFonts w:ascii="Arial" w:hAnsi="Arial" w:cs="Arial"/>
          <w:sz w:val="22"/>
          <w:szCs w:val="22"/>
          <w:lang w:val="es-UY"/>
        </w:rPr>
      </w:pPr>
      <w:r>
        <w:rPr>
          <w:rFonts w:ascii="Arial" w:hAnsi="Arial" w:cs="Arial"/>
          <w:sz w:val="22"/>
          <w:szCs w:val="22"/>
          <w:lang w:val="es-UY"/>
        </w:rPr>
        <w:t xml:space="preserve">Las prioridades temáticas arriba señaladas </w:t>
      </w:r>
      <w:r w:rsidRPr="00AE5FB3">
        <w:rPr>
          <w:rFonts w:ascii="Arial" w:hAnsi="Arial" w:cs="Arial"/>
          <w:b/>
          <w:sz w:val="22"/>
          <w:szCs w:val="22"/>
          <w:lang w:val="es-UY"/>
        </w:rPr>
        <w:t>son ilustrativas</w:t>
      </w:r>
      <w:r>
        <w:rPr>
          <w:rFonts w:ascii="Arial" w:hAnsi="Arial" w:cs="Arial"/>
          <w:sz w:val="22"/>
          <w:szCs w:val="22"/>
          <w:lang w:val="es-UY"/>
        </w:rPr>
        <w:t>. En este sentido,</w:t>
      </w:r>
      <w:r w:rsidR="008D025E" w:rsidRPr="00923C66">
        <w:rPr>
          <w:rFonts w:ascii="Arial" w:hAnsi="Arial" w:cs="Arial"/>
          <w:sz w:val="22"/>
          <w:szCs w:val="22"/>
          <w:lang w:val="es-UY"/>
        </w:rPr>
        <w:t xml:space="preserve"> serán bienvenidas propuestas de proyectos </w:t>
      </w:r>
      <w:r w:rsidR="008D025E">
        <w:rPr>
          <w:rFonts w:ascii="Arial" w:hAnsi="Arial" w:cs="Arial"/>
          <w:sz w:val="22"/>
          <w:szCs w:val="22"/>
          <w:lang w:val="es-UY"/>
        </w:rPr>
        <w:t>que</w:t>
      </w:r>
      <w:r w:rsidR="005F4133">
        <w:rPr>
          <w:rFonts w:ascii="Arial" w:hAnsi="Arial" w:cs="Arial"/>
          <w:sz w:val="22"/>
          <w:szCs w:val="22"/>
          <w:lang w:val="es-UY"/>
        </w:rPr>
        <w:t xml:space="preserve"> se</w:t>
      </w:r>
      <w:r w:rsidR="008D025E">
        <w:rPr>
          <w:rFonts w:ascii="Arial" w:hAnsi="Arial" w:cs="Arial"/>
          <w:sz w:val="22"/>
          <w:szCs w:val="22"/>
          <w:lang w:val="es-UY"/>
        </w:rPr>
        <w:t xml:space="preserve"> </w:t>
      </w:r>
      <w:r w:rsidR="00AE5FB3">
        <w:rPr>
          <w:rFonts w:ascii="Arial" w:hAnsi="Arial" w:cs="Arial"/>
          <w:sz w:val="22"/>
          <w:szCs w:val="22"/>
          <w:lang w:val="es-UY"/>
        </w:rPr>
        <w:t>enfo</w:t>
      </w:r>
      <w:r w:rsidR="005F4133">
        <w:rPr>
          <w:rFonts w:ascii="Arial" w:hAnsi="Arial" w:cs="Arial"/>
          <w:sz w:val="22"/>
          <w:szCs w:val="22"/>
          <w:lang w:val="es-UY"/>
        </w:rPr>
        <w:t>quen</w:t>
      </w:r>
      <w:r w:rsidR="00AE5FB3">
        <w:rPr>
          <w:rFonts w:ascii="Arial" w:hAnsi="Arial" w:cs="Arial"/>
          <w:sz w:val="22"/>
          <w:szCs w:val="22"/>
          <w:lang w:val="es-UY"/>
        </w:rPr>
        <w:t xml:space="preserve"> en</w:t>
      </w:r>
      <w:r w:rsidR="008D025E" w:rsidRPr="00923C66">
        <w:rPr>
          <w:rFonts w:ascii="Arial" w:hAnsi="Arial" w:cs="Arial"/>
          <w:sz w:val="22"/>
          <w:szCs w:val="22"/>
          <w:lang w:val="es-UY"/>
        </w:rPr>
        <w:t xml:space="preserve"> </w:t>
      </w:r>
      <w:r w:rsidR="00AE5FB3">
        <w:rPr>
          <w:rFonts w:ascii="Arial" w:hAnsi="Arial" w:cs="Arial"/>
          <w:sz w:val="22"/>
          <w:szCs w:val="22"/>
          <w:lang w:val="es-UY"/>
        </w:rPr>
        <w:t>otros temas innovadores</w:t>
      </w:r>
      <w:r w:rsidR="005F4133">
        <w:rPr>
          <w:rFonts w:ascii="Arial" w:hAnsi="Arial" w:cs="Arial"/>
          <w:sz w:val="22"/>
          <w:szCs w:val="22"/>
          <w:lang w:val="es-UY"/>
        </w:rPr>
        <w:t xml:space="preserve"> relacionados con </w:t>
      </w:r>
      <w:r w:rsidR="004D0613">
        <w:rPr>
          <w:rFonts w:ascii="Arial" w:hAnsi="Arial" w:cs="Arial"/>
          <w:sz w:val="22"/>
          <w:szCs w:val="22"/>
          <w:lang w:val="es-UY"/>
        </w:rPr>
        <w:t xml:space="preserve">el escalamiento de innovaciones para </w:t>
      </w:r>
      <w:r w:rsidR="005F4133">
        <w:rPr>
          <w:rFonts w:ascii="Arial" w:hAnsi="Arial" w:cs="Arial"/>
          <w:sz w:val="22"/>
          <w:szCs w:val="22"/>
          <w:lang w:val="es-UY"/>
        </w:rPr>
        <w:t>la reducción de la pobreza rural</w:t>
      </w:r>
      <w:r w:rsidR="00AE5FB3">
        <w:rPr>
          <w:rFonts w:ascii="Arial" w:hAnsi="Arial" w:cs="Arial"/>
          <w:sz w:val="22"/>
          <w:szCs w:val="22"/>
          <w:lang w:val="es-UY"/>
        </w:rPr>
        <w:t>.</w:t>
      </w:r>
    </w:p>
    <w:p w:rsidR="00E22D58" w:rsidRDefault="00E22D58" w:rsidP="00E22D58">
      <w:pPr>
        <w:jc w:val="both"/>
        <w:rPr>
          <w:rFonts w:ascii="Arial" w:hAnsi="Arial" w:cs="Arial"/>
          <w:sz w:val="22"/>
          <w:szCs w:val="22"/>
          <w:lang w:val="es-UY"/>
        </w:rPr>
      </w:pPr>
    </w:p>
    <w:p w:rsidR="0010222E" w:rsidRDefault="00AE5FB3" w:rsidP="00E22D58">
      <w:pPr>
        <w:jc w:val="both"/>
        <w:rPr>
          <w:rFonts w:ascii="Arial" w:hAnsi="Arial" w:cs="Arial"/>
          <w:sz w:val="22"/>
          <w:szCs w:val="22"/>
          <w:lang w:val="es-UY"/>
        </w:rPr>
      </w:pPr>
      <w:r>
        <w:rPr>
          <w:rFonts w:ascii="Arial" w:hAnsi="Arial" w:cs="Arial"/>
          <w:sz w:val="22"/>
          <w:szCs w:val="22"/>
          <w:lang w:val="es-UY"/>
        </w:rPr>
        <w:t xml:space="preserve">Por otra parte, </w:t>
      </w:r>
      <w:r w:rsidRPr="00166505">
        <w:rPr>
          <w:rFonts w:ascii="Arial" w:hAnsi="Arial" w:cs="Arial"/>
          <w:sz w:val="22"/>
          <w:szCs w:val="22"/>
          <w:lang w:val="es-UY"/>
        </w:rPr>
        <w:t xml:space="preserve">se </w:t>
      </w:r>
      <w:r w:rsidR="00470835" w:rsidRPr="00166505">
        <w:rPr>
          <w:rFonts w:ascii="Arial" w:hAnsi="Arial" w:cs="Arial"/>
          <w:sz w:val="22"/>
          <w:szCs w:val="22"/>
          <w:lang w:val="es-UY"/>
        </w:rPr>
        <w:t>prestará aten</w:t>
      </w:r>
      <w:r w:rsidR="00166505">
        <w:rPr>
          <w:rFonts w:ascii="Arial" w:hAnsi="Arial" w:cs="Arial"/>
          <w:sz w:val="22"/>
          <w:szCs w:val="22"/>
          <w:lang w:val="es-UY"/>
        </w:rPr>
        <w:t>ción particular</w:t>
      </w:r>
      <w:r w:rsidR="00470835" w:rsidRPr="00166505">
        <w:rPr>
          <w:rFonts w:ascii="Arial" w:hAnsi="Arial" w:cs="Arial"/>
          <w:sz w:val="22"/>
          <w:szCs w:val="22"/>
          <w:lang w:val="es-UY"/>
        </w:rPr>
        <w:t xml:space="preserve"> </w:t>
      </w:r>
      <w:r w:rsidR="00166505" w:rsidRPr="00166505">
        <w:rPr>
          <w:rFonts w:ascii="Arial" w:hAnsi="Arial" w:cs="Arial"/>
          <w:sz w:val="22"/>
          <w:szCs w:val="22"/>
          <w:lang w:val="es-UY"/>
        </w:rPr>
        <w:t xml:space="preserve">a </w:t>
      </w:r>
      <w:r w:rsidR="00470835" w:rsidRPr="00166505">
        <w:rPr>
          <w:rFonts w:ascii="Arial" w:hAnsi="Arial" w:cs="Arial"/>
          <w:sz w:val="22"/>
          <w:szCs w:val="22"/>
          <w:lang w:val="es-UY"/>
        </w:rPr>
        <w:t xml:space="preserve">propuestas </w:t>
      </w:r>
      <w:r w:rsidR="004D0613">
        <w:rPr>
          <w:rFonts w:ascii="Arial" w:hAnsi="Arial" w:cs="Arial"/>
          <w:sz w:val="22"/>
          <w:szCs w:val="22"/>
          <w:lang w:val="es-UY"/>
        </w:rPr>
        <w:t xml:space="preserve">de proyectos </w:t>
      </w:r>
      <w:r w:rsidR="00470835" w:rsidRPr="00166505">
        <w:rPr>
          <w:rFonts w:ascii="Arial" w:hAnsi="Arial" w:cs="Arial"/>
          <w:sz w:val="22"/>
          <w:szCs w:val="22"/>
          <w:lang w:val="es-UY"/>
        </w:rPr>
        <w:t xml:space="preserve">que </w:t>
      </w:r>
      <w:r w:rsidR="00470835">
        <w:rPr>
          <w:rFonts w:ascii="Arial" w:hAnsi="Arial" w:cs="Arial"/>
          <w:b/>
          <w:sz w:val="22"/>
          <w:szCs w:val="22"/>
          <w:lang w:val="es-UY"/>
        </w:rPr>
        <w:t xml:space="preserve">incluyan </w:t>
      </w:r>
      <w:r w:rsidRPr="005F4133">
        <w:rPr>
          <w:rFonts w:ascii="Arial" w:hAnsi="Arial" w:cs="Arial"/>
          <w:b/>
          <w:sz w:val="22"/>
          <w:szCs w:val="22"/>
          <w:lang w:val="es-UY"/>
        </w:rPr>
        <w:t>el uso de Tecnologías de Información y Comunicación (TICs)</w:t>
      </w:r>
      <w:r>
        <w:rPr>
          <w:rFonts w:ascii="Arial" w:hAnsi="Arial" w:cs="Arial"/>
          <w:sz w:val="22"/>
          <w:szCs w:val="22"/>
          <w:lang w:val="es-UY"/>
        </w:rPr>
        <w:t xml:space="preserve"> como medio para</w:t>
      </w:r>
      <w:r w:rsidRPr="00AE5FB3">
        <w:rPr>
          <w:rFonts w:ascii="Arial" w:hAnsi="Arial" w:cs="Arial"/>
          <w:sz w:val="22"/>
          <w:szCs w:val="22"/>
          <w:lang w:val="es-UY"/>
        </w:rPr>
        <w:t xml:space="preserve"> </w:t>
      </w:r>
      <w:r w:rsidR="005F4133">
        <w:rPr>
          <w:rFonts w:ascii="Arial" w:hAnsi="Arial" w:cs="Arial"/>
          <w:sz w:val="22"/>
          <w:szCs w:val="22"/>
          <w:lang w:val="es-UY"/>
        </w:rPr>
        <w:t xml:space="preserve">facilitar los </w:t>
      </w:r>
      <w:r w:rsidR="00FE2156" w:rsidRPr="003E2927">
        <w:rPr>
          <w:rFonts w:ascii="Arial" w:hAnsi="Arial" w:cs="Arial"/>
          <w:sz w:val="22"/>
          <w:szCs w:val="22"/>
          <w:lang w:val="es-UY"/>
        </w:rPr>
        <w:t>procesos de transformación productiva e institucional</w:t>
      </w:r>
      <w:r w:rsidR="005F4133">
        <w:rPr>
          <w:rFonts w:ascii="Arial" w:hAnsi="Arial" w:cs="Arial"/>
          <w:sz w:val="22"/>
          <w:szCs w:val="22"/>
          <w:lang w:val="es-UY"/>
        </w:rPr>
        <w:t xml:space="preserve"> para la reducción de la pobreza rural.</w:t>
      </w:r>
      <w:r w:rsidR="005F4133" w:rsidRPr="008225CC">
        <w:rPr>
          <w:rFonts w:ascii="Arial" w:hAnsi="Arial" w:cs="Arial"/>
          <w:sz w:val="22"/>
          <w:szCs w:val="22"/>
          <w:lang w:val="es-UY"/>
        </w:rPr>
        <w:t xml:space="preserve"> </w:t>
      </w:r>
      <w:r w:rsidR="004D0613">
        <w:rPr>
          <w:rFonts w:ascii="Arial" w:hAnsi="Arial" w:cs="Arial"/>
          <w:sz w:val="22"/>
          <w:szCs w:val="22"/>
          <w:lang w:val="es-UY"/>
        </w:rPr>
        <w:t>Estos son algunos ejemplos de cómo l</w:t>
      </w:r>
      <w:r w:rsidR="00782FEF">
        <w:rPr>
          <w:rFonts w:ascii="Arial" w:hAnsi="Arial" w:cs="Arial"/>
          <w:sz w:val="22"/>
          <w:szCs w:val="22"/>
          <w:lang w:val="es-UY"/>
        </w:rPr>
        <w:t xml:space="preserve">as TICs </w:t>
      </w:r>
      <w:r w:rsidR="00782FEF" w:rsidRPr="008225CC">
        <w:rPr>
          <w:rFonts w:ascii="Arial" w:hAnsi="Arial" w:cs="Arial"/>
          <w:sz w:val="22"/>
          <w:szCs w:val="22"/>
          <w:lang w:val="es-UY"/>
        </w:rPr>
        <w:t>pueden</w:t>
      </w:r>
      <w:r w:rsidR="005F4133">
        <w:rPr>
          <w:rFonts w:ascii="Arial" w:hAnsi="Arial" w:cs="Arial"/>
          <w:sz w:val="22"/>
          <w:szCs w:val="22"/>
          <w:lang w:val="es-UY"/>
        </w:rPr>
        <w:t xml:space="preserve"> </w:t>
      </w:r>
      <w:r w:rsidR="00470835">
        <w:rPr>
          <w:rFonts w:ascii="Arial" w:hAnsi="Arial" w:cs="Arial"/>
          <w:sz w:val="22"/>
          <w:szCs w:val="22"/>
          <w:lang w:val="es-UY"/>
        </w:rPr>
        <w:t>contribuir</w:t>
      </w:r>
      <w:r w:rsidR="005F4133" w:rsidRPr="005F4133">
        <w:rPr>
          <w:rFonts w:ascii="Arial" w:hAnsi="Arial" w:cs="Arial"/>
          <w:sz w:val="22"/>
          <w:szCs w:val="22"/>
          <w:lang w:val="es-UY"/>
        </w:rPr>
        <w:t>:</w:t>
      </w:r>
    </w:p>
    <w:p w:rsidR="00E22D58" w:rsidRDefault="00E22D58" w:rsidP="00E22D58">
      <w:pPr>
        <w:jc w:val="both"/>
        <w:rPr>
          <w:rFonts w:ascii="Arial" w:hAnsi="Arial" w:cs="Arial"/>
          <w:sz w:val="22"/>
          <w:szCs w:val="22"/>
          <w:lang w:val="es-UY"/>
        </w:rPr>
      </w:pP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Facilitando</w:t>
      </w:r>
      <w:r w:rsidRPr="00316390">
        <w:rPr>
          <w:rFonts w:ascii="Arial" w:hAnsi="Arial" w:cs="Arial"/>
          <w:sz w:val="22"/>
          <w:szCs w:val="22"/>
          <w:lang w:val="es-UY"/>
        </w:rPr>
        <w:t xml:space="preserve"> el acceso a mercados</w:t>
      </w:r>
      <w:r>
        <w:rPr>
          <w:rFonts w:ascii="Arial" w:hAnsi="Arial" w:cs="Arial"/>
          <w:sz w:val="22"/>
          <w:szCs w:val="22"/>
          <w:lang w:val="es-UY"/>
        </w:rPr>
        <w:t xml:space="preserve"> y a servicios públicos y privados</w:t>
      </w:r>
      <w:r w:rsidR="00B25ED9">
        <w:rPr>
          <w:rFonts w:ascii="Arial" w:hAnsi="Arial" w:cs="Arial"/>
          <w:sz w:val="22"/>
          <w:szCs w:val="22"/>
          <w:lang w:val="es-UY"/>
        </w:rPr>
        <w:t>.</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 xml:space="preserve">Facilitando un </w:t>
      </w:r>
      <w:r w:rsidR="006A3521">
        <w:rPr>
          <w:rFonts w:ascii="Arial" w:hAnsi="Arial" w:cs="Arial"/>
          <w:sz w:val="22"/>
          <w:szCs w:val="22"/>
          <w:lang w:val="es-UY"/>
        </w:rPr>
        <w:t xml:space="preserve">acceso </w:t>
      </w:r>
      <w:r>
        <w:rPr>
          <w:rFonts w:ascii="Arial" w:hAnsi="Arial" w:cs="Arial"/>
          <w:sz w:val="22"/>
          <w:szCs w:val="22"/>
          <w:lang w:val="es-UY"/>
        </w:rPr>
        <w:t xml:space="preserve">mayor y </w:t>
      </w:r>
      <w:r w:rsidR="00B25ED9">
        <w:rPr>
          <w:rFonts w:ascii="Arial" w:hAnsi="Arial" w:cs="Arial"/>
          <w:sz w:val="22"/>
          <w:szCs w:val="22"/>
          <w:lang w:val="es-UY"/>
        </w:rPr>
        <w:t>más equitativo a la información.</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Mejorando</w:t>
      </w:r>
      <w:r w:rsidRPr="00782FEF">
        <w:rPr>
          <w:rFonts w:ascii="Arial" w:hAnsi="Arial" w:cs="Arial"/>
          <w:sz w:val="22"/>
          <w:szCs w:val="22"/>
          <w:lang w:val="es-UY"/>
        </w:rPr>
        <w:t xml:space="preserve"> la productividad agrícola</w:t>
      </w:r>
      <w:r>
        <w:rPr>
          <w:rFonts w:ascii="Arial" w:hAnsi="Arial" w:cs="Arial"/>
          <w:sz w:val="22"/>
          <w:szCs w:val="22"/>
          <w:lang w:val="es-UY"/>
        </w:rPr>
        <w:t xml:space="preserve"> y la competitividad</w:t>
      </w:r>
      <w:r w:rsidR="00B25ED9">
        <w:rPr>
          <w:rFonts w:ascii="Arial" w:hAnsi="Arial" w:cs="Arial"/>
          <w:sz w:val="22"/>
          <w:szCs w:val="22"/>
          <w:lang w:val="es-UY"/>
        </w:rPr>
        <w:t>.</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Mejorando el manejo de</w:t>
      </w:r>
      <w:r w:rsidRPr="00316390">
        <w:rPr>
          <w:rFonts w:ascii="Arial" w:hAnsi="Arial" w:cs="Arial"/>
          <w:sz w:val="22"/>
          <w:szCs w:val="22"/>
          <w:lang w:val="es-UY"/>
        </w:rPr>
        <w:t xml:space="preserve"> los riesgos</w:t>
      </w:r>
      <w:r w:rsidR="00B25ED9">
        <w:rPr>
          <w:rFonts w:ascii="Arial" w:hAnsi="Arial" w:cs="Arial"/>
          <w:sz w:val="22"/>
          <w:szCs w:val="22"/>
          <w:lang w:val="es-UY"/>
        </w:rPr>
        <w:t>.</w:t>
      </w:r>
    </w:p>
    <w:p w:rsidR="007509A3" w:rsidRPr="00240CA1"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Promoviendo la interacción y el i</w:t>
      </w:r>
      <w:r w:rsidRPr="00240CA1">
        <w:rPr>
          <w:rFonts w:ascii="Arial" w:hAnsi="Arial" w:cs="Arial"/>
          <w:sz w:val="22"/>
          <w:szCs w:val="22"/>
          <w:lang w:val="es-UY"/>
        </w:rPr>
        <w:t>ntercambio de conocimientos</w:t>
      </w:r>
      <w:r>
        <w:rPr>
          <w:rFonts w:ascii="Arial" w:hAnsi="Arial" w:cs="Arial"/>
          <w:sz w:val="22"/>
          <w:szCs w:val="22"/>
          <w:lang w:val="es-UY"/>
        </w:rPr>
        <w:t xml:space="preserve"> y experiencias</w:t>
      </w:r>
      <w:r w:rsidR="00B25ED9">
        <w:rPr>
          <w:rFonts w:ascii="Arial" w:hAnsi="Arial" w:cs="Arial"/>
          <w:sz w:val="22"/>
          <w:szCs w:val="22"/>
          <w:lang w:val="es-UY"/>
        </w:rPr>
        <w:t>.</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 xml:space="preserve">Promoviendo </w:t>
      </w:r>
      <w:r w:rsidR="006A3521">
        <w:rPr>
          <w:rFonts w:ascii="Arial" w:hAnsi="Arial" w:cs="Arial"/>
          <w:sz w:val="22"/>
          <w:szCs w:val="22"/>
          <w:lang w:val="es-UY"/>
        </w:rPr>
        <w:t xml:space="preserve">la </w:t>
      </w:r>
      <w:r>
        <w:rPr>
          <w:rFonts w:ascii="Arial" w:hAnsi="Arial" w:cs="Arial"/>
          <w:sz w:val="22"/>
          <w:szCs w:val="22"/>
          <w:lang w:val="es-UY"/>
        </w:rPr>
        <w:t>asociatividad</w:t>
      </w:r>
      <w:r w:rsidR="002210C7">
        <w:rPr>
          <w:rFonts w:ascii="Arial" w:hAnsi="Arial" w:cs="Arial"/>
          <w:sz w:val="22"/>
          <w:szCs w:val="22"/>
          <w:lang w:val="es-UY"/>
        </w:rPr>
        <w:t xml:space="preserve"> y la creación de redes</w:t>
      </w:r>
      <w:r w:rsidR="00B25ED9">
        <w:rPr>
          <w:rFonts w:ascii="Arial" w:hAnsi="Arial" w:cs="Arial"/>
          <w:sz w:val="22"/>
          <w:szCs w:val="22"/>
          <w:lang w:val="es-UY"/>
        </w:rPr>
        <w:t>.</w:t>
      </w:r>
      <w:r>
        <w:rPr>
          <w:rFonts w:ascii="Arial" w:hAnsi="Arial" w:cs="Arial"/>
          <w:sz w:val="22"/>
          <w:szCs w:val="22"/>
          <w:lang w:val="es-UY"/>
        </w:rPr>
        <w:t xml:space="preserve"> </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Diversificando las actividades rurales y las oportunidades de empleo</w:t>
      </w:r>
      <w:r w:rsidR="00B25ED9">
        <w:rPr>
          <w:rFonts w:ascii="Arial" w:hAnsi="Arial" w:cs="Arial"/>
          <w:sz w:val="22"/>
          <w:szCs w:val="22"/>
          <w:lang w:val="es-UY"/>
        </w:rPr>
        <w:t>.</w:t>
      </w:r>
    </w:p>
    <w:p w:rsidR="002210C7"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 xml:space="preserve">Desarrollando y fortaleciendo las capacidades </w:t>
      </w:r>
      <w:r w:rsidR="00FD5D10">
        <w:rPr>
          <w:rFonts w:ascii="Arial" w:hAnsi="Arial" w:cs="Arial"/>
          <w:sz w:val="22"/>
          <w:szCs w:val="22"/>
          <w:lang w:val="es-UY"/>
        </w:rPr>
        <w:t xml:space="preserve">y conocimientos </w:t>
      </w:r>
      <w:r>
        <w:rPr>
          <w:rFonts w:ascii="Arial" w:hAnsi="Arial" w:cs="Arial"/>
          <w:sz w:val="22"/>
          <w:szCs w:val="22"/>
          <w:lang w:val="es-UY"/>
        </w:rPr>
        <w:t>locales</w:t>
      </w:r>
    </w:p>
    <w:p w:rsidR="007509A3" w:rsidRDefault="002210C7"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Promoviendo el aprendizaje horizontal y el intercambio entre pares</w:t>
      </w:r>
      <w:r w:rsidR="00B25ED9">
        <w:rPr>
          <w:rFonts w:ascii="Arial" w:hAnsi="Arial" w:cs="Arial"/>
          <w:sz w:val="22"/>
          <w:szCs w:val="22"/>
          <w:lang w:val="es-UY"/>
        </w:rPr>
        <w:t>.</w:t>
      </w:r>
    </w:p>
    <w:p w:rsidR="007509A3" w:rsidRDefault="007509A3"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Incrementando la equidad, el empoderamiento y la inclusión social</w:t>
      </w:r>
      <w:r w:rsidR="00B25ED9">
        <w:rPr>
          <w:rFonts w:ascii="Arial" w:hAnsi="Arial" w:cs="Arial"/>
          <w:sz w:val="22"/>
          <w:szCs w:val="22"/>
          <w:lang w:val="es-UY"/>
        </w:rPr>
        <w:t>.</w:t>
      </w:r>
    </w:p>
    <w:p w:rsidR="002210C7" w:rsidRDefault="007509A3" w:rsidP="002210C7">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Incrementando participación ciudadana y conocimiento de derechos y responsabilidades</w:t>
      </w:r>
      <w:r w:rsidR="002210C7">
        <w:rPr>
          <w:rFonts w:ascii="Arial" w:hAnsi="Arial" w:cs="Arial"/>
          <w:sz w:val="22"/>
          <w:szCs w:val="22"/>
          <w:lang w:val="es-UY"/>
        </w:rPr>
        <w:t>.</w:t>
      </w:r>
    </w:p>
    <w:p w:rsidR="002210C7" w:rsidRPr="002210C7" w:rsidRDefault="002210C7" w:rsidP="002210C7">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Facilitando legalización de tierras con aplicaciones información geo-referenciada.</w:t>
      </w:r>
    </w:p>
    <w:p w:rsidR="004D3D65" w:rsidRDefault="004D3D65" w:rsidP="00E22D58">
      <w:pPr>
        <w:rPr>
          <w:rFonts w:ascii="Arial" w:hAnsi="Arial" w:cs="Arial"/>
          <w:sz w:val="22"/>
          <w:szCs w:val="22"/>
          <w:lang w:val="es-UY"/>
        </w:rPr>
      </w:pPr>
    </w:p>
    <w:p w:rsidR="0041256A" w:rsidRDefault="00607546" w:rsidP="00E22D58">
      <w:pPr>
        <w:rPr>
          <w:rFonts w:ascii="Arial" w:hAnsi="Arial" w:cs="Arial"/>
          <w:sz w:val="22"/>
          <w:szCs w:val="22"/>
          <w:lang w:val="es-UY"/>
        </w:rPr>
      </w:pPr>
      <w:r>
        <w:rPr>
          <w:rFonts w:ascii="Arial" w:hAnsi="Arial" w:cs="Arial"/>
          <w:sz w:val="22"/>
          <w:szCs w:val="22"/>
          <w:lang w:val="es-UY"/>
        </w:rPr>
        <w:t xml:space="preserve">Además, </w:t>
      </w:r>
      <w:r w:rsidR="00EA45F2">
        <w:rPr>
          <w:rFonts w:ascii="Arial" w:hAnsi="Arial" w:cs="Arial"/>
          <w:sz w:val="22"/>
          <w:szCs w:val="22"/>
          <w:lang w:val="es-UY"/>
        </w:rPr>
        <w:t xml:space="preserve">también </w:t>
      </w:r>
      <w:r>
        <w:rPr>
          <w:rFonts w:ascii="Arial" w:hAnsi="Arial" w:cs="Arial"/>
          <w:sz w:val="22"/>
          <w:szCs w:val="22"/>
          <w:lang w:val="es-UY"/>
        </w:rPr>
        <w:t>se prestará</w:t>
      </w:r>
      <w:r w:rsidR="00166505">
        <w:rPr>
          <w:rFonts w:ascii="Arial" w:hAnsi="Arial" w:cs="Arial"/>
          <w:sz w:val="22"/>
          <w:szCs w:val="22"/>
          <w:lang w:val="es-UY"/>
        </w:rPr>
        <w:t xml:space="preserve"> atención particular</w:t>
      </w:r>
      <w:r>
        <w:rPr>
          <w:rFonts w:ascii="Arial" w:hAnsi="Arial" w:cs="Arial"/>
          <w:sz w:val="22"/>
          <w:szCs w:val="22"/>
          <w:lang w:val="es-UY"/>
        </w:rPr>
        <w:t xml:space="preserve"> a las propuestas que:</w:t>
      </w:r>
    </w:p>
    <w:p w:rsidR="00E22D58" w:rsidRDefault="00E22D58" w:rsidP="00E22D58">
      <w:pPr>
        <w:rPr>
          <w:rFonts w:ascii="Arial" w:hAnsi="Arial" w:cs="Arial"/>
          <w:sz w:val="22"/>
          <w:szCs w:val="22"/>
          <w:lang w:val="es-UY"/>
        </w:rPr>
      </w:pPr>
    </w:p>
    <w:p w:rsidR="00240CA1" w:rsidRPr="00166505" w:rsidRDefault="00240CA1" w:rsidP="00E22D58">
      <w:pPr>
        <w:pStyle w:val="ListParagraph"/>
        <w:numPr>
          <w:ilvl w:val="0"/>
          <w:numId w:val="54"/>
        </w:numPr>
        <w:ind w:left="426" w:hanging="284"/>
        <w:jc w:val="both"/>
        <w:rPr>
          <w:rFonts w:ascii="Arial" w:hAnsi="Arial" w:cs="Arial"/>
          <w:sz w:val="22"/>
          <w:szCs w:val="22"/>
          <w:lang w:val="es-UY"/>
        </w:rPr>
      </w:pPr>
      <w:r w:rsidRPr="00240CA1">
        <w:rPr>
          <w:rFonts w:ascii="Arial" w:hAnsi="Arial" w:cs="Arial"/>
          <w:sz w:val="22"/>
          <w:szCs w:val="22"/>
          <w:lang w:val="es-UY"/>
        </w:rPr>
        <w:t>Pretendan escalar innovaciones producidas a partir de una combinación de conocimientos tradicionales/locales, con conocimientos científicos.</w:t>
      </w:r>
    </w:p>
    <w:p w:rsidR="00240CA1" w:rsidRPr="00166505" w:rsidRDefault="00240CA1" w:rsidP="00E22D58">
      <w:pPr>
        <w:pStyle w:val="ListParagraph"/>
        <w:numPr>
          <w:ilvl w:val="0"/>
          <w:numId w:val="54"/>
        </w:numPr>
        <w:ind w:left="426" w:hanging="284"/>
        <w:jc w:val="both"/>
        <w:rPr>
          <w:rFonts w:ascii="Arial" w:hAnsi="Arial" w:cs="Arial"/>
          <w:sz w:val="22"/>
          <w:szCs w:val="22"/>
          <w:lang w:val="es-UY"/>
        </w:rPr>
      </w:pPr>
      <w:r w:rsidRPr="00240CA1">
        <w:rPr>
          <w:rFonts w:ascii="Arial" w:hAnsi="Arial" w:cs="Arial"/>
          <w:sz w:val="22"/>
          <w:szCs w:val="22"/>
          <w:lang w:val="es-UY"/>
        </w:rPr>
        <w:t xml:space="preserve">Involucren de manera particular a jóvenes innovadores(as) y/o jóvenes emprendedores(as) y/o jóvenes investigadores(as) del ámbito rural. </w:t>
      </w:r>
    </w:p>
    <w:p w:rsidR="00240CA1" w:rsidRPr="00166505" w:rsidRDefault="00240CA1" w:rsidP="00E22D58">
      <w:pPr>
        <w:pStyle w:val="ListParagraph"/>
        <w:numPr>
          <w:ilvl w:val="0"/>
          <w:numId w:val="54"/>
        </w:numPr>
        <w:ind w:left="426" w:hanging="284"/>
        <w:jc w:val="both"/>
        <w:rPr>
          <w:rFonts w:ascii="Arial" w:hAnsi="Arial" w:cs="Arial"/>
          <w:sz w:val="22"/>
          <w:szCs w:val="22"/>
          <w:lang w:val="es-UY"/>
        </w:rPr>
      </w:pPr>
      <w:r w:rsidRPr="00240CA1">
        <w:rPr>
          <w:rFonts w:ascii="Arial" w:hAnsi="Arial" w:cs="Arial"/>
          <w:sz w:val="22"/>
          <w:szCs w:val="22"/>
          <w:lang w:val="es-UY"/>
        </w:rPr>
        <w:t>Involucren a mujeres innovadoras indígenas y/o afro descendientes tanto en actividades de desarrollo, como en actividades de investigación.</w:t>
      </w:r>
    </w:p>
    <w:p w:rsidR="00812FD1" w:rsidRDefault="00264515" w:rsidP="00E22D58">
      <w:pPr>
        <w:pStyle w:val="ListParagraph"/>
        <w:numPr>
          <w:ilvl w:val="0"/>
          <w:numId w:val="54"/>
        </w:numPr>
        <w:ind w:left="426" w:hanging="284"/>
        <w:jc w:val="both"/>
        <w:rPr>
          <w:rFonts w:ascii="Arial" w:hAnsi="Arial" w:cs="Arial"/>
          <w:sz w:val="22"/>
          <w:szCs w:val="22"/>
          <w:lang w:val="es-UY"/>
        </w:rPr>
      </w:pPr>
      <w:r>
        <w:rPr>
          <w:rFonts w:ascii="Arial" w:hAnsi="Arial" w:cs="Arial"/>
          <w:sz w:val="22"/>
          <w:szCs w:val="22"/>
          <w:lang w:val="es-UY"/>
        </w:rPr>
        <w:t>Se desarrollaron en conjunto con comunidades rurales.</w:t>
      </w:r>
    </w:p>
    <w:p w:rsidR="00500AB6" w:rsidRPr="00500AB6" w:rsidRDefault="00500AB6" w:rsidP="00500AB6">
      <w:pPr>
        <w:jc w:val="both"/>
        <w:rPr>
          <w:rFonts w:ascii="Arial" w:hAnsi="Arial" w:cs="Arial"/>
          <w:sz w:val="22"/>
          <w:szCs w:val="22"/>
          <w:lang w:val="es-UY"/>
        </w:rPr>
      </w:pPr>
    </w:p>
    <w:p w:rsidR="00500AB6" w:rsidRDefault="00500AB6" w:rsidP="00E22D58">
      <w:pPr>
        <w:pStyle w:val="ListParagraph"/>
        <w:ind w:left="426"/>
        <w:jc w:val="both"/>
        <w:rPr>
          <w:rFonts w:ascii="Arial" w:hAnsi="Arial" w:cs="Arial"/>
          <w:sz w:val="22"/>
          <w:szCs w:val="22"/>
          <w:lang w:val="es-UY"/>
        </w:rPr>
      </w:pPr>
    </w:p>
    <w:p w:rsidR="00EC41D8" w:rsidRPr="00EC41D8" w:rsidRDefault="00EC41D8" w:rsidP="00E22D58">
      <w:pPr>
        <w:pStyle w:val="ListParagraph"/>
        <w:numPr>
          <w:ilvl w:val="0"/>
          <w:numId w:val="39"/>
        </w:numPr>
        <w:ind w:left="284" w:hanging="284"/>
        <w:contextualSpacing w:val="0"/>
        <w:jc w:val="both"/>
        <w:rPr>
          <w:rFonts w:ascii="Arial" w:hAnsi="Arial" w:cs="Arial"/>
          <w:b/>
          <w:szCs w:val="22"/>
          <w:lang w:val="es-UY"/>
        </w:rPr>
      </w:pPr>
      <w:r w:rsidRPr="00EC41D8">
        <w:rPr>
          <w:rFonts w:ascii="Arial" w:hAnsi="Arial" w:cs="Arial"/>
          <w:b/>
          <w:szCs w:val="22"/>
          <w:lang w:val="es-UY"/>
        </w:rPr>
        <w:t>Países seleccionados</w:t>
      </w:r>
    </w:p>
    <w:p w:rsidR="00EC41D8" w:rsidRDefault="00EC41D8" w:rsidP="00E22D58">
      <w:pPr>
        <w:jc w:val="both"/>
        <w:rPr>
          <w:rFonts w:ascii="Arial" w:hAnsi="Arial" w:cs="Arial"/>
          <w:sz w:val="22"/>
          <w:szCs w:val="22"/>
          <w:lang w:val="es-UY"/>
        </w:rPr>
      </w:pPr>
    </w:p>
    <w:p w:rsidR="0092475B" w:rsidRDefault="00EC41D8" w:rsidP="0092475B">
      <w:pPr>
        <w:jc w:val="both"/>
        <w:rPr>
          <w:rFonts w:ascii="Arial" w:hAnsi="Arial" w:cs="Arial"/>
          <w:sz w:val="22"/>
          <w:szCs w:val="22"/>
          <w:lang w:val="es-UY"/>
        </w:rPr>
      </w:pPr>
      <w:r w:rsidRPr="0092475B">
        <w:rPr>
          <w:rFonts w:ascii="Arial" w:hAnsi="Arial" w:cs="Arial"/>
          <w:sz w:val="22"/>
          <w:szCs w:val="22"/>
          <w:lang w:val="es-UY"/>
        </w:rPr>
        <w:t>Este llamado se enfoca</w:t>
      </w:r>
      <w:r w:rsidR="0092475B">
        <w:rPr>
          <w:rFonts w:ascii="Arial" w:hAnsi="Arial" w:cs="Arial"/>
          <w:sz w:val="22"/>
          <w:szCs w:val="22"/>
          <w:lang w:val="es-UY"/>
        </w:rPr>
        <w:t xml:space="preserve"> con prioridad</w:t>
      </w:r>
      <w:r w:rsidRPr="0092475B">
        <w:rPr>
          <w:rFonts w:ascii="Arial" w:hAnsi="Arial" w:cs="Arial"/>
          <w:sz w:val="22"/>
          <w:szCs w:val="22"/>
          <w:lang w:val="es-UY"/>
        </w:rPr>
        <w:t xml:space="preserve"> en los siguientes países de Latinoamérica: </w:t>
      </w:r>
      <w:r w:rsidR="0092475B" w:rsidRPr="0092475B">
        <w:rPr>
          <w:rFonts w:ascii="Arial" w:hAnsi="Arial" w:cs="Arial"/>
          <w:sz w:val="22"/>
          <w:szCs w:val="22"/>
          <w:lang w:val="es-UY"/>
        </w:rPr>
        <w:t>Bolivia</w:t>
      </w:r>
      <w:r w:rsidR="0092475B">
        <w:rPr>
          <w:rFonts w:ascii="Arial" w:hAnsi="Arial" w:cs="Arial"/>
          <w:sz w:val="22"/>
          <w:szCs w:val="22"/>
          <w:lang w:val="es-UY"/>
        </w:rPr>
        <w:t xml:space="preserve">, Perú, Ecuador, Colombia, Guatemala y </w:t>
      </w:r>
      <w:r w:rsidR="0092475B" w:rsidRPr="00FD5D10">
        <w:rPr>
          <w:rFonts w:ascii="Arial" w:hAnsi="Arial" w:cs="Arial"/>
          <w:sz w:val="22"/>
          <w:szCs w:val="22"/>
          <w:lang w:val="es-UY"/>
        </w:rPr>
        <w:t>Brasil</w:t>
      </w:r>
      <w:r w:rsidR="00FD5D10">
        <w:rPr>
          <w:rFonts w:ascii="Arial" w:hAnsi="Arial" w:cs="Arial"/>
          <w:sz w:val="22"/>
          <w:szCs w:val="22"/>
          <w:lang w:val="es-UY"/>
        </w:rPr>
        <w:t xml:space="preserve"> (Noreste).</w:t>
      </w:r>
    </w:p>
    <w:p w:rsidR="0069618D" w:rsidRDefault="0069618D" w:rsidP="0092475B">
      <w:pPr>
        <w:jc w:val="both"/>
        <w:rPr>
          <w:rFonts w:ascii="Arial" w:hAnsi="Arial" w:cs="Arial"/>
          <w:sz w:val="22"/>
          <w:szCs w:val="22"/>
          <w:lang w:val="es-UY"/>
        </w:rPr>
      </w:pPr>
    </w:p>
    <w:p w:rsidR="0092475B" w:rsidRDefault="0092475B" w:rsidP="0092475B">
      <w:pPr>
        <w:jc w:val="both"/>
        <w:rPr>
          <w:rFonts w:ascii="Arial" w:hAnsi="Arial" w:cs="Arial"/>
          <w:sz w:val="22"/>
          <w:szCs w:val="22"/>
          <w:lang w:val="es-UY"/>
        </w:rPr>
      </w:pPr>
    </w:p>
    <w:p w:rsidR="00240CA1" w:rsidRPr="00FF102D" w:rsidRDefault="0092475B" w:rsidP="00FF102D">
      <w:pPr>
        <w:pStyle w:val="ListParagraph"/>
        <w:numPr>
          <w:ilvl w:val="0"/>
          <w:numId w:val="39"/>
        </w:numPr>
        <w:ind w:left="284" w:hanging="284"/>
        <w:contextualSpacing w:val="0"/>
        <w:jc w:val="both"/>
        <w:rPr>
          <w:rFonts w:ascii="Arial" w:hAnsi="Arial" w:cs="Arial"/>
          <w:b/>
          <w:szCs w:val="22"/>
          <w:lang w:val="es-UY"/>
        </w:rPr>
      </w:pPr>
      <w:r w:rsidRPr="00FF102D">
        <w:rPr>
          <w:rFonts w:ascii="Arial" w:hAnsi="Arial" w:cs="Arial"/>
          <w:b/>
          <w:szCs w:val="22"/>
          <w:lang w:val="es-UY"/>
        </w:rPr>
        <w:t xml:space="preserve"> </w:t>
      </w:r>
      <w:r w:rsidR="00B518E4" w:rsidRPr="00FF102D">
        <w:rPr>
          <w:rFonts w:ascii="Arial" w:hAnsi="Arial" w:cs="Arial"/>
          <w:b/>
          <w:szCs w:val="22"/>
          <w:lang w:val="es-UY"/>
        </w:rPr>
        <w:t>Elegibilidad de las organizaciones interesadas</w:t>
      </w:r>
    </w:p>
    <w:p w:rsidR="00B518E4" w:rsidRDefault="00B518E4" w:rsidP="00E22D58">
      <w:pPr>
        <w:jc w:val="both"/>
        <w:rPr>
          <w:rFonts w:ascii="Arial" w:hAnsi="Arial" w:cs="Arial"/>
          <w:sz w:val="22"/>
          <w:szCs w:val="22"/>
          <w:lang w:val="es-UY"/>
        </w:rPr>
      </w:pPr>
    </w:p>
    <w:p w:rsidR="00653075" w:rsidRDefault="00240CA1" w:rsidP="00E22D58">
      <w:pPr>
        <w:jc w:val="both"/>
        <w:rPr>
          <w:rFonts w:ascii="Arial" w:hAnsi="Arial" w:cs="Arial"/>
          <w:b/>
          <w:sz w:val="22"/>
          <w:szCs w:val="22"/>
          <w:lang w:val="es-UY"/>
        </w:rPr>
      </w:pPr>
      <w:r w:rsidRPr="0053044E">
        <w:rPr>
          <w:rFonts w:ascii="Arial" w:hAnsi="Arial" w:cs="Arial"/>
          <w:sz w:val="22"/>
          <w:szCs w:val="22"/>
          <w:lang w:val="es-UY"/>
        </w:rPr>
        <w:t xml:space="preserve">Cada propuesta deberá incluir una </w:t>
      </w:r>
      <w:r w:rsidR="0053044E">
        <w:rPr>
          <w:rFonts w:ascii="Arial" w:hAnsi="Arial" w:cs="Arial"/>
          <w:b/>
          <w:sz w:val="22"/>
          <w:szCs w:val="22"/>
          <w:lang w:val="es-UY"/>
        </w:rPr>
        <w:t>o</w:t>
      </w:r>
      <w:r w:rsidRPr="0053044E">
        <w:rPr>
          <w:rFonts w:ascii="Arial" w:hAnsi="Arial" w:cs="Arial"/>
          <w:b/>
          <w:sz w:val="22"/>
          <w:szCs w:val="22"/>
          <w:lang w:val="es-UY"/>
        </w:rPr>
        <w:t>rgani</w:t>
      </w:r>
      <w:r w:rsidR="0053044E">
        <w:rPr>
          <w:rFonts w:ascii="Arial" w:hAnsi="Arial" w:cs="Arial"/>
          <w:b/>
          <w:sz w:val="22"/>
          <w:szCs w:val="22"/>
          <w:lang w:val="es-UY"/>
        </w:rPr>
        <w:t>zación l</w:t>
      </w:r>
      <w:r w:rsidRPr="0053044E">
        <w:rPr>
          <w:rFonts w:ascii="Arial" w:hAnsi="Arial" w:cs="Arial"/>
          <w:b/>
          <w:sz w:val="22"/>
          <w:szCs w:val="22"/>
          <w:lang w:val="es-UY"/>
        </w:rPr>
        <w:t>íder</w:t>
      </w:r>
      <w:r w:rsidRPr="0053044E">
        <w:rPr>
          <w:rFonts w:ascii="Arial" w:hAnsi="Arial" w:cs="Arial"/>
          <w:sz w:val="22"/>
          <w:szCs w:val="22"/>
          <w:lang w:val="es-UY"/>
        </w:rPr>
        <w:t xml:space="preserve"> que </w:t>
      </w:r>
      <w:r w:rsidR="00794BB5" w:rsidRPr="0053044E">
        <w:rPr>
          <w:rFonts w:ascii="Arial" w:hAnsi="Arial" w:cs="Arial"/>
          <w:sz w:val="22"/>
          <w:szCs w:val="22"/>
          <w:lang w:val="es-UY"/>
        </w:rPr>
        <w:t>asumirá la responsabilidad del cumplimiento y ejecución del proyecto ante el IDRC</w:t>
      </w:r>
      <w:r w:rsidR="00794BB5">
        <w:rPr>
          <w:rFonts w:ascii="Arial" w:hAnsi="Arial" w:cs="Arial"/>
          <w:sz w:val="22"/>
          <w:szCs w:val="22"/>
          <w:lang w:val="es-UY"/>
        </w:rPr>
        <w:t>.</w:t>
      </w:r>
      <w:r w:rsidR="00794BB5" w:rsidRPr="0053044E">
        <w:rPr>
          <w:rFonts w:ascii="Arial" w:hAnsi="Arial" w:cs="Arial"/>
          <w:sz w:val="22"/>
          <w:szCs w:val="22"/>
          <w:lang w:val="es-UY"/>
        </w:rPr>
        <w:t xml:space="preserve"> </w:t>
      </w:r>
      <w:r w:rsidR="00381D95">
        <w:rPr>
          <w:rFonts w:ascii="Arial" w:hAnsi="Arial" w:cs="Arial"/>
          <w:sz w:val="22"/>
          <w:szCs w:val="22"/>
          <w:lang w:val="es-UY"/>
        </w:rPr>
        <w:t>S</w:t>
      </w:r>
      <w:r w:rsidR="0053044E">
        <w:rPr>
          <w:rFonts w:ascii="Arial" w:hAnsi="Arial" w:cs="Arial"/>
          <w:sz w:val="22"/>
          <w:szCs w:val="22"/>
          <w:lang w:val="es-UY"/>
        </w:rPr>
        <w:t>i la propuesta presentada resulta seleccionada</w:t>
      </w:r>
      <w:r w:rsidR="00794BB5">
        <w:rPr>
          <w:rFonts w:ascii="Arial" w:hAnsi="Arial" w:cs="Arial"/>
          <w:sz w:val="22"/>
          <w:szCs w:val="22"/>
          <w:lang w:val="es-UY"/>
        </w:rPr>
        <w:t>,</w:t>
      </w:r>
      <w:r w:rsidR="00794BB5" w:rsidRPr="00794BB5">
        <w:rPr>
          <w:rFonts w:ascii="Arial" w:hAnsi="Arial" w:cs="Arial"/>
          <w:sz w:val="22"/>
          <w:szCs w:val="22"/>
          <w:lang w:val="es-UY"/>
        </w:rPr>
        <w:t xml:space="preserve"> </w:t>
      </w:r>
      <w:r w:rsidR="00794BB5" w:rsidRPr="0053044E">
        <w:rPr>
          <w:rFonts w:ascii="Arial" w:hAnsi="Arial" w:cs="Arial"/>
          <w:sz w:val="22"/>
          <w:szCs w:val="22"/>
          <w:lang w:val="es-UY"/>
        </w:rPr>
        <w:t xml:space="preserve">recibirá los fondos asignados y </w:t>
      </w:r>
      <w:r w:rsidR="00794BB5">
        <w:rPr>
          <w:rFonts w:ascii="Arial" w:hAnsi="Arial" w:cs="Arial"/>
          <w:sz w:val="22"/>
          <w:szCs w:val="22"/>
          <w:lang w:val="es-UY"/>
        </w:rPr>
        <w:t xml:space="preserve">suscribirá un convenio de donación con el IDRC. </w:t>
      </w:r>
      <w:r w:rsidR="0053044E">
        <w:rPr>
          <w:rFonts w:ascii="Arial" w:hAnsi="Arial" w:cs="Arial"/>
          <w:sz w:val="22"/>
          <w:szCs w:val="22"/>
          <w:lang w:val="es-UY"/>
        </w:rPr>
        <w:t xml:space="preserve">Por ello, </w:t>
      </w:r>
      <w:r w:rsidR="00A647E3" w:rsidRPr="0053044E">
        <w:rPr>
          <w:rFonts w:ascii="Arial" w:hAnsi="Arial" w:cs="Arial"/>
          <w:sz w:val="22"/>
          <w:szCs w:val="22"/>
          <w:lang w:val="es-UY"/>
        </w:rPr>
        <w:t>deberá necesariamente tener una sede/ofic</w:t>
      </w:r>
      <w:r w:rsidR="00E37181" w:rsidRPr="0053044E">
        <w:rPr>
          <w:rFonts w:ascii="Arial" w:hAnsi="Arial" w:cs="Arial"/>
          <w:sz w:val="22"/>
          <w:szCs w:val="22"/>
          <w:lang w:val="es-UY"/>
        </w:rPr>
        <w:t xml:space="preserve">ina establecida en </w:t>
      </w:r>
      <w:r w:rsidR="000B5073">
        <w:rPr>
          <w:rFonts w:ascii="Arial" w:hAnsi="Arial" w:cs="Arial"/>
          <w:sz w:val="22"/>
          <w:szCs w:val="22"/>
          <w:lang w:val="es-UY"/>
        </w:rPr>
        <w:t>Latinoamérica</w:t>
      </w:r>
      <w:r w:rsidR="00CD39C5">
        <w:rPr>
          <w:rFonts w:ascii="Arial" w:hAnsi="Arial" w:cs="Arial"/>
          <w:sz w:val="22"/>
          <w:szCs w:val="22"/>
          <w:lang w:val="es-UY"/>
        </w:rPr>
        <w:t xml:space="preserve"> (dentro o fuera de los países seleccionados para este llamado)</w:t>
      </w:r>
      <w:r w:rsidR="007B5CDD">
        <w:rPr>
          <w:rFonts w:ascii="Arial" w:hAnsi="Arial" w:cs="Arial"/>
          <w:sz w:val="22"/>
          <w:szCs w:val="22"/>
          <w:lang w:val="es-UY"/>
        </w:rPr>
        <w:t>;</w:t>
      </w:r>
      <w:r w:rsidR="00A647E3" w:rsidRPr="0053044E">
        <w:rPr>
          <w:rFonts w:ascii="Arial" w:hAnsi="Arial" w:cs="Arial"/>
          <w:sz w:val="22"/>
          <w:szCs w:val="22"/>
          <w:lang w:val="es-UY"/>
        </w:rPr>
        <w:t xml:space="preserve"> tener un sistema contable integrado y estar operando bajo las Normas de Cont</w:t>
      </w:r>
      <w:r w:rsidR="00794BB5">
        <w:rPr>
          <w:rFonts w:ascii="Arial" w:hAnsi="Arial" w:cs="Arial"/>
          <w:sz w:val="22"/>
          <w:szCs w:val="22"/>
          <w:lang w:val="es-UY"/>
        </w:rPr>
        <w:t xml:space="preserve">abilidad Generalmente Aceptadas. </w:t>
      </w:r>
      <w:r w:rsidR="0092475B">
        <w:rPr>
          <w:rFonts w:ascii="Arial" w:hAnsi="Arial" w:cs="Arial"/>
          <w:sz w:val="22"/>
          <w:szCs w:val="22"/>
          <w:lang w:val="es-UY"/>
        </w:rPr>
        <w:t xml:space="preserve"> Es de particular importancia que la organización </w:t>
      </w:r>
      <w:r w:rsidR="0029773D">
        <w:rPr>
          <w:rFonts w:ascii="Arial" w:hAnsi="Arial" w:cs="Arial"/>
          <w:sz w:val="22"/>
          <w:szCs w:val="22"/>
          <w:lang w:val="es-UY"/>
        </w:rPr>
        <w:t>esté habilitada para firmar acuerdos con el IDRC,</w:t>
      </w:r>
      <w:r w:rsidR="0092475B">
        <w:rPr>
          <w:rFonts w:ascii="Arial" w:hAnsi="Arial" w:cs="Arial"/>
          <w:sz w:val="22"/>
          <w:szCs w:val="22"/>
          <w:lang w:val="es-UY"/>
        </w:rPr>
        <w:t xml:space="preserve"> realizar sub-contrataciones </w:t>
      </w:r>
      <w:r w:rsidR="0029773D">
        <w:rPr>
          <w:rFonts w:ascii="Arial" w:hAnsi="Arial" w:cs="Arial"/>
          <w:sz w:val="22"/>
          <w:szCs w:val="22"/>
          <w:lang w:val="es-UY"/>
        </w:rPr>
        <w:t xml:space="preserve">de forma directa y tomar </w:t>
      </w:r>
      <w:r w:rsidR="0092475B">
        <w:rPr>
          <w:rFonts w:ascii="Arial" w:hAnsi="Arial" w:cs="Arial"/>
          <w:sz w:val="22"/>
          <w:szCs w:val="22"/>
          <w:lang w:val="es-UY"/>
        </w:rPr>
        <w:t>de</w:t>
      </w:r>
      <w:r w:rsidR="002C6430">
        <w:rPr>
          <w:rFonts w:ascii="Arial" w:hAnsi="Arial" w:cs="Arial"/>
          <w:sz w:val="22"/>
          <w:szCs w:val="22"/>
          <w:lang w:val="es-UY"/>
        </w:rPr>
        <w:t>cisiones de</w:t>
      </w:r>
      <w:r w:rsidR="0092475B">
        <w:rPr>
          <w:rFonts w:ascii="Arial" w:hAnsi="Arial" w:cs="Arial"/>
          <w:sz w:val="22"/>
          <w:szCs w:val="22"/>
          <w:lang w:val="es-UY"/>
        </w:rPr>
        <w:t xml:space="preserve"> forma independiente. </w:t>
      </w:r>
      <w:r w:rsidR="00794BB5">
        <w:rPr>
          <w:rFonts w:ascii="Arial" w:hAnsi="Arial" w:cs="Arial"/>
          <w:sz w:val="22"/>
          <w:szCs w:val="22"/>
          <w:lang w:val="es-UY"/>
        </w:rPr>
        <w:t>Además</w:t>
      </w:r>
      <w:r w:rsidR="00CD39C5">
        <w:rPr>
          <w:rFonts w:ascii="Arial" w:hAnsi="Arial" w:cs="Arial"/>
          <w:sz w:val="22"/>
          <w:szCs w:val="22"/>
          <w:lang w:val="es-UY"/>
        </w:rPr>
        <w:t>,</w:t>
      </w:r>
      <w:r w:rsidR="00794BB5">
        <w:rPr>
          <w:rFonts w:ascii="Arial" w:hAnsi="Arial" w:cs="Arial"/>
          <w:sz w:val="22"/>
          <w:szCs w:val="22"/>
          <w:lang w:val="es-UY"/>
        </w:rPr>
        <w:t xml:space="preserve"> </w:t>
      </w:r>
      <w:r w:rsidR="00495DED">
        <w:rPr>
          <w:rFonts w:ascii="Arial" w:hAnsi="Arial" w:cs="Arial"/>
          <w:sz w:val="22"/>
          <w:szCs w:val="22"/>
          <w:lang w:val="es-UY"/>
        </w:rPr>
        <w:t>la organización líder deberá</w:t>
      </w:r>
      <w:r w:rsidR="00794BB5">
        <w:rPr>
          <w:rFonts w:ascii="Arial" w:hAnsi="Arial" w:cs="Arial"/>
          <w:sz w:val="22"/>
          <w:szCs w:val="22"/>
          <w:lang w:val="es-UY"/>
        </w:rPr>
        <w:t xml:space="preserve"> cumplir los puntos estipulados en el </w:t>
      </w:r>
      <w:r w:rsidR="00CD39C5" w:rsidRPr="006B5E22">
        <w:rPr>
          <w:rFonts w:ascii="Arial" w:hAnsi="Arial" w:cs="Arial"/>
          <w:sz w:val="22"/>
          <w:szCs w:val="22"/>
          <w:lang w:val="es-UY"/>
        </w:rPr>
        <w:t>apartado IV</w:t>
      </w:r>
      <w:r w:rsidR="00794BB5">
        <w:rPr>
          <w:rFonts w:ascii="Arial" w:hAnsi="Arial" w:cs="Arial"/>
          <w:sz w:val="22"/>
          <w:szCs w:val="22"/>
          <w:lang w:val="es-UY"/>
        </w:rPr>
        <w:t xml:space="preserve"> de este documento. </w:t>
      </w:r>
      <w:r w:rsidR="00653075" w:rsidRPr="00653075">
        <w:rPr>
          <w:rFonts w:ascii="Arial" w:hAnsi="Arial" w:cs="Arial"/>
          <w:b/>
          <w:sz w:val="22"/>
          <w:szCs w:val="22"/>
          <w:lang w:val="es-UY"/>
        </w:rPr>
        <w:t>La organización líder debe presentar oficialmente la propuesta de proyecto para que ésta sea admisible</w:t>
      </w:r>
      <w:r w:rsidR="00653075">
        <w:rPr>
          <w:rFonts w:ascii="Arial" w:hAnsi="Arial" w:cs="Arial"/>
          <w:b/>
          <w:sz w:val="22"/>
          <w:szCs w:val="22"/>
          <w:lang w:val="es-UY"/>
        </w:rPr>
        <w:t>.</w:t>
      </w:r>
    </w:p>
    <w:p w:rsidR="00E22D58" w:rsidRDefault="00E22D58" w:rsidP="00E22D58">
      <w:pPr>
        <w:jc w:val="both"/>
        <w:rPr>
          <w:rFonts w:ascii="Arial" w:hAnsi="Arial" w:cs="Arial"/>
          <w:sz w:val="22"/>
          <w:szCs w:val="22"/>
          <w:lang w:val="es-UY"/>
        </w:rPr>
      </w:pPr>
    </w:p>
    <w:p w:rsidR="00653075" w:rsidRDefault="00653075" w:rsidP="00E22D58">
      <w:pPr>
        <w:jc w:val="both"/>
        <w:rPr>
          <w:rFonts w:ascii="Arial" w:hAnsi="Arial" w:cs="Arial"/>
          <w:sz w:val="22"/>
          <w:szCs w:val="22"/>
          <w:lang w:val="es-UY"/>
        </w:rPr>
      </w:pPr>
      <w:r>
        <w:rPr>
          <w:rFonts w:ascii="Arial" w:hAnsi="Arial" w:cs="Arial"/>
          <w:sz w:val="22"/>
          <w:szCs w:val="22"/>
          <w:lang w:val="es-UY"/>
        </w:rPr>
        <w:t>La organización líder podrá ser:</w:t>
      </w:r>
    </w:p>
    <w:p w:rsidR="00E22D58" w:rsidRDefault="00E22D58" w:rsidP="00E22D58">
      <w:pPr>
        <w:jc w:val="both"/>
        <w:rPr>
          <w:rFonts w:ascii="Arial" w:hAnsi="Arial" w:cs="Arial"/>
          <w:sz w:val="22"/>
          <w:szCs w:val="22"/>
          <w:lang w:val="es-UY"/>
        </w:rPr>
      </w:pPr>
    </w:p>
    <w:p w:rsidR="00653075" w:rsidRDefault="00F82C9C" w:rsidP="00E22D58">
      <w:pPr>
        <w:pStyle w:val="ListParagraph"/>
        <w:numPr>
          <w:ilvl w:val="0"/>
          <w:numId w:val="56"/>
        </w:numPr>
        <w:jc w:val="both"/>
        <w:rPr>
          <w:rFonts w:ascii="Arial" w:hAnsi="Arial" w:cs="Arial"/>
          <w:sz w:val="22"/>
          <w:szCs w:val="22"/>
          <w:lang w:val="es-UY"/>
        </w:rPr>
      </w:pPr>
      <w:r>
        <w:rPr>
          <w:rFonts w:ascii="Arial" w:hAnsi="Arial" w:cs="Arial"/>
          <w:sz w:val="22"/>
          <w:szCs w:val="22"/>
          <w:lang w:val="es-UY"/>
        </w:rPr>
        <w:t xml:space="preserve">Un centro o entidad </w:t>
      </w:r>
      <w:r w:rsidR="00653075" w:rsidRPr="00653075">
        <w:rPr>
          <w:rFonts w:ascii="Arial" w:hAnsi="Arial" w:cs="Arial"/>
          <w:sz w:val="22"/>
          <w:szCs w:val="22"/>
          <w:lang w:val="es-UY"/>
        </w:rPr>
        <w:t>de investigación</w:t>
      </w:r>
      <w:r w:rsidR="00CD39C5">
        <w:rPr>
          <w:rFonts w:ascii="Arial" w:hAnsi="Arial" w:cs="Arial"/>
          <w:sz w:val="22"/>
          <w:szCs w:val="22"/>
          <w:lang w:val="es-UY"/>
        </w:rPr>
        <w:t xml:space="preserve"> independiente</w:t>
      </w:r>
      <w:r w:rsidR="007B5CDD">
        <w:rPr>
          <w:rFonts w:ascii="Arial" w:hAnsi="Arial" w:cs="Arial"/>
          <w:sz w:val="22"/>
          <w:szCs w:val="22"/>
          <w:lang w:val="es-UY"/>
        </w:rPr>
        <w:t>.</w:t>
      </w:r>
    </w:p>
    <w:p w:rsidR="000B5073" w:rsidRPr="00653075" w:rsidRDefault="000B5073" w:rsidP="00E22D58">
      <w:pPr>
        <w:pStyle w:val="ListParagraph"/>
        <w:numPr>
          <w:ilvl w:val="0"/>
          <w:numId w:val="56"/>
        </w:numPr>
        <w:jc w:val="both"/>
        <w:rPr>
          <w:rFonts w:ascii="Arial" w:hAnsi="Arial" w:cs="Arial"/>
          <w:sz w:val="22"/>
          <w:szCs w:val="22"/>
          <w:lang w:val="es-UY"/>
        </w:rPr>
      </w:pPr>
      <w:r>
        <w:rPr>
          <w:rFonts w:ascii="Arial" w:hAnsi="Arial" w:cs="Arial"/>
          <w:sz w:val="22"/>
          <w:szCs w:val="22"/>
          <w:lang w:val="es-UY"/>
        </w:rPr>
        <w:t>Un centro de investigación universitario autónomo de universidades públicas o privadas</w:t>
      </w:r>
      <w:r w:rsidR="00FD5D10">
        <w:rPr>
          <w:rFonts w:ascii="Arial" w:hAnsi="Arial" w:cs="Arial"/>
          <w:sz w:val="22"/>
          <w:szCs w:val="22"/>
          <w:lang w:val="es-UY"/>
        </w:rPr>
        <w:t xml:space="preserve"> con capacidad de</w:t>
      </w:r>
      <w:r w:rsidR="002C6430">
        <w:rPr>
          <w:rFonts w:ascii="Arial" w:hAnsi="Arial" w:cs="Arial"/>
          <w:sz w:val="22"/>
          <w:szCs w:val="22"/>
          <w:lang w:val="es-UY"/>
        </w:rPr>
        <w:t xml:space="preserve"> suscribir acuerdos de donación y subcontratar de forma independiente.</w:t>
      </w:r>
      <w:r w:rsidR="00FD5D10">
        <w:rPr>
          <w:rFonts w:ascii="Arial" w:hAnsi="Arial" w:cs="Arial"/>
          <w:sz w:val="22"/>
          <w:szCs w:val="22"/>
          <w:lang w:val="es-UY"/>
        </w:rPr>
        <w:t xml:space="preserve"> </w:t>
      </w:r>
    </w:p>
    <w:p w:rsidR="00653075" w:rsidRPr="00653075" w:rsidRDefault="00653075" w:rsidP="00E22D58">
      <w:pPr>
        <w:pStyle w:val="ListParagraph"/>
        <w:numPr>
          <w:ilvl w:val="0"/>
          <w:numId w:val="56"/>
        </w:numPr>
        <w:jc w:val="both"/>
        <w:rPr>
          <w:rFonts w:ascii="Arial" w:hAnsi="Arial" w:cs="Arial"/>
          <w:sz w:val="22"/>
          <w:szCs w:val="22"/>
          <w:lang w:val="es-UY"/>
        </w:rPr>
      </w:pPr>
      <w:r w:rsidRPr="00653075">
        <w:rPr>
          <w:rFonts w:ascii="Arial" w:hAnsi="Arial" w:cs="Arial"/>
          <w:sz w:val="22"/>
          <w:szCs w:val="22"/>
          <w:lang w:val="es-UY"/>
        </w:rPr>
        <w:lastRenderedPageBreak/>
        <w:t>Una organización o institución</w:t>
      </w:r>
      <w:r w:rsidR="00CD39C5">
        <w:rPr>
          <w:rFonts w:ascii="Arial" w:hAnsi="Arial" w:cs="Arial"/>
          <w:sz w:val="22"/>
          <w:szCs w:val="22"/>
          <w:lang w:val="es-UY"/>
        </w:rPr>
        <w:t xml:space="preserve"> de </w:t>
      </w:r>
      <w:r w:rsidR="00CD39C5" w:rsidRPr="00634241">
        <w:rPr>
          <w:rFonts w:ascii="Arial" w:hAnsi="Arial" w:cs="Arial"/>
          <w:sz w:val="22"/>
          <w:szCs w:val="22"/>
          <w:lang w:val="es-UY"/>
        </w:rPr>
        <w:t>desarrollo privada</w:t>
      </w:r>
      <w:r w:rsidR="009B333A">
        <w:rPr>
          <w:rFonts w:ascii="Arial" w:hAnsi="Arial" w:cs="Arial"/>
          <w:sz w:val="22"/>
          <w:szCs w:val="22"/>
          <w:lang w:val="es-UY"/>
        </w:rPr>
        <w:t xml:space="preserve"> con o sin fines de lucro</w:t>
      </w:r>
      <w:r w:rsidR="00FD5D10">
        <w:rPr>
          <w:rFonts w:ascii="Arial" w:hAnsi="Arial" w:cs="Arial"/>
          <w:sz w:val="22"/>
          <w:szCs w:val="22"/>
          <w:lang w:val="es-UY"/>
        </w:rPr>
        <w:t>.</w:t>
      </w:r>
    </w:p>
    <w:p w:rsidR="00653075" w:rsidRDefault="009B333A" w:rsidP="00E22D58">
      <w:pPr>
        <w:pStyle w:val="ListParagraph"/>
        <w:numPr>
          <w:ilvl w:val="0"/>
          <w:numId w:val="56"/>
        </w:numPr>
        <w:jc w:val="both"/>
        <w:rPr>
          <w:rFonts w:ascii="Arial" w:hAnsi="Arial" w:cs="Arial"/>
          <w:sz w:val="22"/>
          <w:szCs w:val="22"/>
          <w:lang w:val="es-UY"/>
        </w:rPr>
      </w:pPr>
      <w:r>
        <w:rPr>
          <w:rFonts w:ascii="Arial" w:hAnsi="Arial" w:cs="Arial"/>
          <w:sz w:val="22"/>
          <w:szCs w:val="22"/>
          <w:lang w:val="es-UY"/>
        </w:rPr>
        <w:t>Organizaciones locales</w:t>
      </w:r>
      <w:r w:rsidR="000B5073">
        <w:rPr>
          <w:rFonts w:ascii="Arial" w:hAnsi="Arial" w:cs="Arial"/>
          <w:sz w:val="22"/>
          <w:szCs w:val="22"/>
          <w:lang w:val="es-UY"/>
        </w:rPr>
        <w:t>, asociaciones, cooperativas, gremios, redes</w:t>
      </w:r>
      <w:r>
        <w:rPr>
          <w:rFonts w:ascii="Arial" w:hAnsi="Arial" w:cs="Arial"/>
          <w:sz w:val="22"/>
          <w:szCs w:val="22"/>
          <w:lang w:val="es-UY"/>
        </w:rPr>
        <w:t>, legalmente constituidas.</w:t>
      </w:r>
    </w:p>
    <w:p w:rsidR="00E22D58" w:rsidRDefault="00E22D58" w:rsidP="00E22D58">
      <w:pPr>
        <w:pStyle w:val="ListParagraph"/>
        <w:jc w:val="both"/>
        <w:rPr>
          <w:rFonts w:ascii="Arial" w:hAnsi="Arial" w:cs="Arial"/>
          <w:sz w:val="22"/>
          <w:szCs w:val="22"/>
          <w:lang w:val="es-UY"/>
        </w:rPr>
      </w:pPr>
    </w:p>
    <w:p w:rsidR="00653075" w:rsidRDefault="00794BB5" w:rsidP="00E22D58">
      <w:pPr>
        <w:jc w:val="both"/>
        <w:rPr>
          <w:rFonts w:ascii="Arial" w:hAnsi="Arial" w:cs="Arial"/>
          <w:sz w:val="22"/>
          <w:szCs w:val="22"/>
          <w:lang w:val="es-UY"/>
        </w:rPr>
      </w:pPr>
      <w:r>
        <w:rPr>
          <w:rFonts w:ascii="Arial" w:hAnsi="Arial" w:cs="Arial"/>
          <w:sz w:val="22"/>
          <w:szCs w:val="22"/>
          <w:lang w:val="es-UY"/>
        </w:rPr>
        <w:t xml:space="preserve">La organización líder podrá ejecutar los proyectos con una o más </w:t>
      </w:r>
      <w:r w:rsidRPr="00794BB5">
        <w:rPr>
          <w:rFonts w:ascii="Arial" w:hAnsi="Arial" w:cs="Arial"/>
          <w:b/>
          <w:sz w:val="22"/>
          <w:szCs w:val="22"/>
          <w:lang w:val="es-UY"/>
        </w:rPr>
        <w:t>organizaciones colaboradoras</w:t>
      </w:r>
      <w:r>
        <w:rPr>
          <w:rFonts w:ascii="Arial" w:hAnsi="Arial" w:cs="Arial"/>
          <w:sz w:val="22"/>
          <w:szCs w:val="22"/>
          <w:lang w:val="es-UY"/>
        </w:rPr>
        <w:t xml:space="preserve"> que</w:t>
      </w:r>
      <w:r w:rsidR="000504DC">
        <w:rPr>
          <w:rFonts w:ascii="Arial" w:hAnsi="Arial" w:cs="Arial"/>
          <w:sz w:val="22"/>
          <w:szCs w:val="22"/>
          <w:lang w:val="es-UY"/>
        </w:rPr>
        <w:t xml:space="preserve"> </w:t>
      </w:r>
      <w:r>
        <w:rPr>
          <w:rFonts w:ascii="Arial" w:hAnsi="Arial" w:cs="Arial"/>
          <w:sz w:val="22"/>
          <w:szCs w:val="22"/>
          <w:lang w:val="es-UY"/>
        </w:rPr>
        <w:t xml:space="preserve">podrán </w:t>
      </w:r>
      <w:r w:rsidR="00295747">
        <w:rPr>
          <w:rFonts w:ascii="Arial" w:hAnsi="Arial" w:cs="Arial"/>
          <w:sz w:val="22"/>
          <w:szCs w:val="22"/>
          <w:lang w:val="es-UY"/>
        </w:rPr>
        <w:t>participar</w:t>
      </w:r>
      <w:r>
        <w:rPr>
          <w:rFonts w:ascii="Arial" w:hAnsi="Arial" w:cs="Arial"/>
          <w:sz w:val="22"/>
          <w:szCs w:val="22"/>
          <w:lang w:val="es-UY"/>
        </w:rPr>
        <w:t xml:space="preserve"> en la ejecución del </w:t>
      </w:r>
      <w:r w:rsidR="00F82C9C">
        <w:rPr>
          <w:rFonts w:ascii="Arial" w:hAnsi="Arial" w:cs="Arial"/>
          <w:sz w:val="22"/>
          <w:szCs w:val="22"/>
          <w:lang w:val="es-UY"/>
        </w:rPr>
        <w:t>p</w:t>
      </w:r>
      <w:r>
        <w:rPr>
          <w:rFonts w:ascii="Arial" w:hAnsi="Arial" w:cs="Arial"/>
          <w:sz w:val="22"/>
          <w:szCs w:val="22"/>
          <w:lang w:val="es-UY"/>
        </w:rPr>
        <w:t>royecto y recibir recursos a través de la suscripción de acuerdos con la organización líder.</w:t>
      </w:r>
      <w:r w:rsidR="000504DC">
        <w:rPr>
          <w:rFonts w:ascii="Arial" w:hAnsi="Arial" w:cs="Arial"/>
          <w:sz w:val="22"/>
          <w:szCs w:val="22"/>
          <w:lang w:val="es-UY"/>
        </w:rPr>
        <w:t xml:space="preserve"> Estas organizaciones también deberán cumplir con algunos de los requisitos estipulados en el </w:t>
      </w:r>
      <w:r w:rsidR="00CD39C5" w:rsidRPr="006B5E22">
        <w:rPr>
          <w:rFonts w:ascii="Arial" w:hAnsi="Arial" w:cs="Arial"/>
          <w:sz w:val="22"/>
          <w:szCs w:val="22"/>
          <w:lang w:val="es-UY"/>
        </w:rPr>
        <w:t>apartado IV</w:t>
      </w:r>
      <w:r w:rsidR="000504DC">
        <w:rPr>
          <w:rFonts w:ascii="Arial" w:hAnsi="Arial" w:cs="Arial"/>
          <w:sz w:val="22"/>
          <w:szCs w:val="22"/>
          <w:lang w:val="es-UY"/>
        </w:rPr>
        <w:t xml:space="preserve"> de este </w:t>
      </w:r>
      <w:r w:rsidR="00295747">
        <w:rPr>
          <w:rFonts w:ascii="Arial" w:hAnsi="Arial" w:cs="Arial"/>
          <w:sz w:val="22"/>
          <w:szCs w:val="22"/>
          <w:lang w:val="es-UY"/>
        </w:rPr>
        <w:t>documento</w:t>
      </w:r>
      <w:r w:rsidR="000504DC">
        <w:rPr>
          <w:rFonts w:ascii="Arial" w:hAnsi="Arial" w:cs="Arial"/>
          <w:sz w:val="22"/>
          <w:szCs w:val="22"/>
          <w:lang w:val="es-UY"/>
        </w:rPr>
        <w:t>.</w:t>
      </w:r>
      <w:r>
        <w:rPr>
          <w:rFonts w:ascii="Arial" w:hAnsi="Arial" w:cs="Arial"/>
          <w:sz w:val="22"/>
          <w:szCs w:val="22"/>
          <w:lang w:val="es-UY"/>
        </w:rPr>
        <w:t xml:space="preserve"> Las organizaciones</w:t>
      </w:r>
      <w:r w:rsidR="00F82C9C">
        <w:rPr>
          <w:rFonts w:ascii="Arial" w:hAnsi="Arial" w:cs="Arial"/>
          <w:sz w:val="22"/>
          <w:szCs w:val="22"/>
          <w:lang w:val="es-UY"/>
        </w:rPr>
        <w:t xml:space="preserve"> </w:t>
      </w:r>
      <w:r>
        <w:rPr>
          <w:rFonts w:ascii="Arial" w:hAnsi="Arial" w:cs="Arial"/>
          <w:sz w:val="22"/>
          <w:szCs w:val="22"/>
          <w:lang w:val="es-UY"/>
        </w:rPr>
        <w:t xml:space="preserve">colaboradoras podrán ser: </w:t>
      </w:r>
    </w:p>
    <w:p w:rsidR="00E22D58" w:rsidRDefault="00E22D58" w:rsidP="00E22D58">
      <w:pPr>
        <w:jc w:val="both"/>
        <w:rPr>
          <w:rFonts w:ascii="Arial" w:hAnsi="Arial" w:cs="Arial"/>
          <w:sz w:val="22"/>
          <w:szCs w:val="22"/>
          <w:lang w:val="es-UY"/>
        </w:rPr>
      </w:pPr>
    </w:p>
    <w:p w:rsidR="00653075" w:rsidRDefault="00653075" w:rsidP="00E22D58">
      <w:pPr>
        <w:pStyle w:val="ListParagraph"/>
        <w:numPr>
          <w:ilvl w:val="0"/>
          <w:numId w:val="55"/>
        </w:numPr>
        <w:jc w:val="both"/>
        <w:rPr>
          <w:rFonts w:ascii="Arial" w:hAnsi="Arial" w:cs="Arial"/>
          <w:sz w:val="22"/>
          <w:szCs w:val="22"/>
          <w:lang w:val="es-UY"/>
        </w:rPr>
      </w:pPr>
      <w:r>
        <w:rPr>
          <w:rFonts w:ascii="Arial" w:hAnsi="Arial" w:cs="Arial"/>
          <w:sz w:val="22"/>
          <w:szCs w:val="22"/>
          <w:lang w:val="es-UY"/>
        </w:rPr>
        <w:t>Centros y entidades privadas y públicas de investigación</w:t>
      </w:r>
      <w:r w:rsidR="007B5CDD">
        <w:rPr>
          <w:rFonts w:ascii="Arial" w:hAnsi="Arial" w:cs="Arial"/>
          <w:sz w:val="22"/>
          <w:szCs w:val="22"/>
          <w:lang w:val="es-UY"/>
        </w:rPr>
        <w:t>.</w:t>
      </w:r>
    </w:p>
    <w:p w:rsidR="00653075" w:rsidRDefault="00653075" w:rsidP="00E22D58">
      <w:pPr>
        <w:pStyle w:val="ListParagraph"/>
        <w:numPr>
          <w:ilvl w:val="0"/>
          <w:numId w:val="55"/>
        </w:numPr>
        <w:jc w:val="both"/>
        <w:rPr>
          <w:rFonts w:ascii="Arial" w:hAnsi="Arial" w:cs="Arial"/>
          <w:sz w:val="22"/>
          <w:szCs w:val="22"/>
          <w:lang w:val="es-UY"/>
        </w:rPr>
      </w:pPr>
      <w:r>
        <w:rPr>
          <w:rFonts w:ascii="Arial" w:hAnsi="Arial" w:cs="Arial"/>
          <w:sz w:val="22"/>
          <w:szCs w:val="22"/>
          <w:lang w:val="es-UY"/>
        </w:rPr>
        <w:t>Centros de investigación y de desarrollo de universidades públicas y privadas</w:t>
      </w:r>
      <w:r w:rsidR="007B5CDD">
        <w:rPr>
          <w:rFonts w:ascii="Arial" w:hAnsi="Arial" w:cs="Arial"/>
          <w:sz w:val="22"/>
          <w:szCs w:val="22"/>
          <w:lang w:val="es-UY"/>
        </w:rPr>
        <w:t>.</w:t>
      </w:r>
    </w:p>
    <w:p w:rsidR="00653075" w:rsidRDefault="00653075" w:rsidP="00E22D58">
      <w:pPr>
        <w:pStyle w:val="ListParagraph"/>
        <w:numPr>
          <w:ilvl w:val="0"/>
          <w:numId w:val="55"/>
        </w:numPr>
        <w:jc w:val="both"/>
        <w:rPr>
          <w:rFonts w:ascii="Arial" w:hAnsi="Arial" w:cs="Arial"/>
          <w:sz w:val="22"/>
          <w:szCs w:val="22"/>
          <w:lang w:val="es-UY"/>
        </w:rPr>
      </w:pPr>
      <w:r>
        <w:rPr>
          <w:rFonts w:ascii="Arial" w:hAnsi="Arial" w:cs="Arial"/>
          <w:sz w:val="22"/>
          <w:szCs w:val="22"/>
          <w:lang w:val="es-UY"/>
        </w:rPr>
        <w:t>Organizaciones e instituciones de desarrollo, públicas y privadas</w:t>
      </w:r>
      <w:r w:rsidR="007B5CDD">
        <w:rPr>
          <w:rFonts w:ascii="Arial" w:hAnsi="Arial" w:cs="Arial"/>
          <w:sz w:val="22"/>
          <w:szCs w:val="22"/>
          <w:lang w:val="es-UY"/>
        </w:rPr>
        <w:t>.</w:t>
      </w:r>
    </w:p>
    <w:p w:rsidR="00653075" w:rsidRDefault="009B333A" w:rsidP="00E22D58">
      <w:pPr>
        <w:pStyle w:val="ListParagraph"/>
        <w:numPr>
          <w:ilvl w:val="0"/>
          <w:numId w:val="55"/>
        </w:numPr>
        <w:jc w:val="both"/>
        <w:rPr>
          <w:rFonts w:ascii="Arial" w:hAnsi="Arial" w:cs="Arial"/>
          <w:sz w:val="22"/>
          <w:szCs w:val="22"/>
          <w:lang w:val="es-UY"/>
        </w:rPr>
      </w:pPr>
      <w:r>
        <w:rPr>
          <w:rFonts w:ascii="Arial" w:hAnsi="Arial" w:cs="Arial"/>
          <w:sz w:val="22"/>
          <w:szCs w:val="22"/>
          <w:lang w:val="es-UY"/>
        </w:rPr>
        <w:t>Organizaciones locales</w:t>
      </w:r>
      <w:r w:rsidR="00653075">
        <w:rPr>
          <w:rFonts w:ascii="Arial" w:hAnsi="Arial" w:cs="Arial"/>
          <w:sz w:val="22"/>
          <w:szCs w:val="22"/>
          <w:lang w:val="es-UY"/>
        </w:rPr>
        <w:t>, asociaciones, cooperativas, gremios</w:t>
      </w:r>
      <w:r w:rsidR="000B5073">
        <w:rPr>
          <w:rFonts w:ascii="Arial" w:hAnsi="Arial" w:cs="Arial"/>
          <w:sz w:val="22"/>
          <w:szCs w:val="22"/>
          <w:lang w:val="es-UY"/>
        </w:rPr>
        <w:t>, redes</w:t>
      </w:r>
      <w:r>
        <w:rPr>
          <w:rFonts w:ascii="Arial" w:hAnsi="Arial" w:cs="Arial"/>
          <w:sz w:val="22"/>
          <w:szCs w:val="22"/>
          <w:lang w:val="es-UY"/>
        </w:rPr>
        <w:t xml:space="preserve"> legalmente constituidas.</w:t>
      </w:r>
    </w:p>
    <w:p w:rsidR="00653075" w:rsidRDefault="00653075" w:rsidP="00E22D58">
      <w:pPr>
        <w:pStyle w:val="ListParagraph"/>
        <w:numPr>
          <w:ilvl w:val="0"/>
          <w:numId w:val="55"/>
        </w:numPr>
        <w:jc w:val="both"/>
        <w:rPr>
          <w:rFonts w:ascii="Arial" w:hAnsi="Arial" w:cs="Arial"/>
          <w:sz w:val="22"/>
          <w:szCs w:val="22"/>
          <w:lang w:val="es-UY"/>
        </w:rPr>
      </w:pPr>
      <w:r>
        <w:rPr>
          <w:rFonts w:ascii="Arial" w:hAnsi="Arial" w:cs="Arial"/>
          <w:sz w:val="22"/>
          <w:szCs w:val="22"/>
          <w:lang w:val="es-UY"/>
        </w:rPr>
        <w:t>Oficinas y reparticiones de los gobiernos locales</w:t>
      </w:r>
      <w:r w:rsidR="007B5CDD">
        <w:rPr>
          <w:rFonts w:ascii="Arial" w:hAnsi="Arial" w:cs="Arial"/>
          <w:sz w:val="22"/>
          <w:szCs w:val="22"/>
          <w:lang w:val="es-UY"/>
        </w:rPr>
        <w:t>.</w:t>
      </w:r>
    </w:p>
    <w:p w:rsidR="00E22D58" w:rsidRDefault="00E22D58" w:rsidP="00E22D58">
      <w:pPr>
        <w:pStyle w:val="ListParagraph"/>
        <w:jc w:val="both"/>
        <w:rPr>
          <w:rFonts w:ascii="Arial" w:hAnsi="Arial" w:cs="Arial"/>
          <w:sz w:val="22"/>
          <w:szCs w:val="22"/>
          <w:lang w:val="es-UY"/>
        </w:rPr>
      </w:pPr>
    </w:p>
    <w:p w:rsidR="00E22D58" w:rsidRDefault="00F82C9C" w:rsidP="00E22D58">
      <w:pPr>
        <w:tabs>
          <w:tab w:val="left" w:pos="10065"/>
        </w:tabs>
        <w:ind w:right="15"/>
        <w:jc w:val="both"/>
        <w:rPr>
          <w:rFonts w:ascii="Arial" w:hAnsi="Arial" w:cs="Arial"/>
          <w:i/>
          <w:sz w:val="20"/>
          <w:szCs w:val="20"/>
          <w:lang w:val="es-UY"/>
        </w:rPr>
      </w:pPr>
      <w:r w:rsidRPr="00CD39C5">
        <w:rPr>
          <w:rFonts w:ascii="Arial" w:hAnsi="Arial" w:cs="Arial"/>
          <w:i/>
          <w:sz w:val="20"/>
          <w:szCs w:val="20"/>
          <w:lang w:val="es-UY"/>
        </w:rPr>
        <w:t>Nota: L</w:t>
      </w:r>
      <w:r w:rsidR="00CD39C5">
        <w:rPr>
          <w:rFonts w:ascii="Arial" w:hAnsi="Arial" w:cs="Arial"/>
          <w:i/>
          <w:sz w:val="20"/>
          <w:szCs w:val="20"/>
          <w:lang w:val="es-UY"/>
        </w:rPr>
        <w:t>os Centros</w:t>
      </w:r>
      <w:r w:rsidR="00FF102D">
        <w:rPr>
          <w:rFonts w:ascii="Arial" w:hAnsi="Arial" w:cs="Arial"/>
          <w:i/>
          <w:sz w:val="20"/>
          <w:szCs w:val="20"/>
          <w:lang w:val="es-UY"/>
        </w:rPr>
        <w:t xml:space="preserve"> de </w:t>
      </w:r>
      <w:r w:rsidR="002C6430">
        <w:rPr>
          <w:rFonts w:ascii="Arial" w:hAnsi="Arial" w:cs="Arial"/>
          <w:i/>
          <w:sz w:val="20"/>
          <w:szCs w:val="20"/>
          <w:lang w:val="es-UY"/>
        </w:rPr>
        <w:t>I</w:t>
      </w:r>
      <w:r w:rsidR="00FF102D">
        <w:rPr>
          <w:rFonts w:ascii="Arial" w:hAnsi="Arial" w:cs="Arial"/>
          <w:i/>
          <w:sz w:val="20"/>
          <w:szCs w:val="20"/>
          <w:lang w:val="es-UY"/>
        </w:rPr>
        <w:t>nvestigación</w:t>
      </w:r>
      <w:r w:rsidR="00CD39C5">
        <w:rPr>
          <w:rFonts w:ascii="Arial" w:hAnsi="Arial" w:cs="Arial"/>
          <w:i/>
          <w:sz w:val="20"/>
          <w:szCs w:val="20"/>
          <w:lang w:val="es-UY"/>
        </w:rPr>
        <w:t xml:space="preserve"> </w:t>
      </w:r>
      <w:r w:rsidR="009B333A">
        <w:rPr>
          <w:rFonts w:ascii="Arial" w:hAnsi="Arial" w:cs="Arial"/>
          <w:i/>
          <w:sz w:val="20"/>
          <w:szCs w:val="20"/>
          <w:lang w:val="es-UY"/>
        </w:rPr>
        <w:t>del Grupo Consultivo para la Investigación Agrícola Internacional (</w:t>
      </w:r>
      <w:r w:rsidR="00CD39C5">
        <w:rPr>
          <w:rFonts w:ascii="Arial" w:hAnsi="Arial" w:cs="Arial"/>
          <w:i/>
          <w:sz w:val="20"/>
          <w:szCs w:val="20"/>
          <w:lang w:val="es-UY"/>
        </w:rPr>
        <w:t>C</w:t>
      </w:r>
      <w:r w:rsidRPr="00CD39C5">
        <w:rPr>
          <w:rFonts w:ascii="Arial" w:hAnsi="Arial" w:cs="Arial"/>
          <w:i/>
          <w:sz w:val="20"/>
          <w:szCs w:val="20"/>
          <w:lang w:val="es-UY"/>
        </w:rPr>
        <w:t>GIAR</w:t>
      </w:r>
      <w:r w:rsidR="009B333A">
        <w:rPr>
          <w:rFonts w:ascii="Arial" w:hAnsi="Arial" w:cs="Arial"/>
          <w:i/>
          <w:sz w:val="20"/>
          <w:szCs w:val="20"/>
          <w:lang w:val="es-UY"/>
        </w:rPr>
        <w:t>) no</w:t>
      </w:r>
      <w:r w:rsidRPr="00CD39C5">
        <w:rPr>
          <w:rFonts w:ascii="Arial" w:hAnsi="Arial" w:cs="Arial"/>
          <w:i/>
          <w:sz w:val="20"/>
          <w:szCs w:val="20"/>
          <w:lang w:val="es-UY"/>
        </w:rPr>
        <w:t xml:space="preserve"> podrán participar </w:t>
      </w:r>
      <w:r w:rsidR="00FF102D">
        <w:rPr>
          <w:rFonts w:ascii="Arial" w:hAnsi="Arial" w:cs="Arial"/>
          <w:i/>
          <w:sz w:val="20"/>
          <w:szCs w:val="20"/>
          <w:lang w:val="es-UY"/>
        </w:rPr>
        <w:t>en este llamado.</w:t>
      </w:r>
    </w:p>
    <w:p w:rsidR="00A647E3" w:rsidRDefault="0041256A" w:rsidP="00500AB6">
      <w:pPr>
        <w:spacing w:before="240"/>
        <w:rPr>
          <w:rFonts w:ascii="Arial" w:hAnsi="Arial" w:cs="Arial"/>
          <w:sz w:val="22"/>
          <w:szCs w:val="22"/>
          <w:lang w:val="es-UY"/>
        </w:rPr>
      </w:pPr>
      <w:r w:rsidRPr="000B5073">
        <w:rPr>
          <w:rFonts w:ascii="Arial" w:hAnsi="Arial" w:cs="Arial"/>
          <w:sz w:val="22"/>
          <w:szCs w:val="22"/>
          <w:lang w:val="es-UY"/>
        </w:rPr>
        <w:t>Se espera</w:t>
      </w:r>
      <w:r w:rsidR="000B5073">
        <w:rPr>
          <w:rFonts w:ascii="Arial" w:hAnsi="Arial" w:cs="Arial"/>
          <w:sz w:val="22"/>
          <w:szCs w:val="22"/>
          <w:lang w:val="es-UY"/>
        </w:rPr>
        <w:t xml:space="preserve"> que</w:t>
      </w:r>
      <w:r w:rsidRPr="000B5073">
        <w:rPr>
          <w:rFonts w:ascii="Arial" w:hAnsi="Arial" w:cs="Arial"/>
          <w:sz w:val="22"/>
          <w:szCs w:val="22"/>
          <w:lang w:val="es-UY"/>
        </w:rPr>
        <w:t xml:space="preserve"> </w:t>
      </w:r>
      <w:r w:rsidR="000B5073">
        <w:rPr>
          <w:rFonts w:ascii="Arial" w:hAnsi="Arial" w:cs="Arial"/>
          <w:sz w:val="22"/>
          <w:szCs w:val="22"/>
          <w:lang w:val="es-UY"/>
        </w:rPr>
        <w:t>tanto las organizaciones líderes como las organizaciones c</w:t>
      </w:r>
      <w:r w:rsidR="00A647E3" w:rsidRPr="000B5073">
        <w:rPr>
          <w:rFonts w:ascii="Arial" w:hAnsi="Arial" w:cs="Arial"/>
          <w:sz w:val="22"/>
          <w:szCs w:val="22"/>
          <w:lang w:val="es-UY"/>
        </w:rPr>
        <w:t xml:space="preserve">olaboradoras </w:t>
      </w:r>
      <w:r w:rsidRPr="000B5073">
        <w:rPr>
          <w:rFonts w:ascii="Arial" w:hAnsi="Arial" w:cs="Arial"/>
          <w:sz w:val="22"/>
          <w:szCs w:val="22"/>
          <w:lang w:val="es-UY"/>
        </w:rPr>
        <w:t xml:space="preserve">reúnan las habilidades, competencias y experiencia en: </w:t>
      </w:r>
    </w:p>
    <w:p w:rsidR="00E22D58" w:rsidRPr="000B5073" w:rsidRDefault="00E22D58" w:rsidP="00E22D58">
      <w:pPr>
        <w:tabs>
          <w:tab w:val="left" w:pos="10065"/>
        </w:tabs>
        <w:ind w:right="15"/>
        <w:jc w:val="both"/>
        <w:rPr>
          <w:rFonts w:ascii="Arial" w:hAnsi="Arial" w:cs="Arial"/>
          <w:sz w:val="22"/>
          <w:szCs w:val="22"/>
          <w:lang w:val="es-UY"/>
        </w:rPr>
      </w:pPr>
    </w:p>
    <w:p w:rsidR="00240CA1" w:rsidRDefault="00E37181" w:rsidP="00E22D58">
      <w:pPr>
        <w:pStyle w:val="ListParagraph"/>
        <w:numPr>
          <w:ilvl w:val="0"/>
          <w:numId w:val="42"/>
        </w:numPr>
        <w:jc w:val="both"/>
        <w:rPr>
          <w:rFonts w:ascii="Arial" w:hAnsi="Arial" w:cs="Arial"/>
          <w:sz w:val="22"/>
          <w:szCs w:val="22"/>
          <w:lang w:val="es-UY"/>
        </w:rPr>
      </w:pPr>
      <w:r>
        <w:rPr>
          <w:rFonts w:ascii="Arial" w:hAnsi="Arial" w:cs="Arial"/>
          <w:sz w:val="22"/>
          <w:szCs w:val="22"/>
          <w:lang w:val="es-UY"/>
        </w:rPr>
        <w:t>A</w:t>
      </w:r>
      <w:r w:rsidR="0041256A" w:rsidRPr="00A647E3">
        <w:rPr>
          <w:rFonts w:ascii="Arial" w:hAnsi="Arial" w:cs="Arial"/>
          <w:sz w:val="22"/>
          <w:szCs w:val="22"/>
          <w:lang w:val="es-UY"/>
        </w:rPr>
        <w:t xml:space="preserve">ctividades de desarrollo rural; </w:t>
      </w:r>
    </w:p>
    <w:p w:rsidR="00240CA1" w:rsidRDefault="00E37181" w:rsidP="00E22D58">
      <w:pPr>
        <w:pStyle w:val="ListParagraph"/>
        <w:numPr>
          <w:ilvl w:val="0"/>
          <w:numId w:val="42"/>
        </w:numPr>
        <w:jc w:val="both"/>
        <w:rPr>
          <w:rFonts w:ascii="Arial" w:hAnsi="Arial" w:cs="Arial"/>
          <w:sz w:val="22"/>
          <w:szCs w:val="22"/>
          <w:lang w:val="es-UY"/>
        </w:rPr>
      </w:pPr>
      <w:r>
        <w:rPr>
          <w:rFonts w:ascii="Arial" w:hAnsi="Arial" w:cs="Arial"/>
          <w:sz w:val="22"/>
          <w:szCs w:val="22"/>
          <w:lang w:val="es-UY"/>
        </w:rPr>
        <w:t>A</w:t>
      </w:r>
      <w:r w:rsidR="0041256A" w:rsidRPr="00A647E3">
        <w:rPr>
          <w:rFonts w:ascii="Arial" w:hAnsi="Arial" w:cs="Arial"/>
          <w:sz w:val="22"/>
          <w:szCs w:val="22"/>
          <w:lang w:val="es-UY"/>
        </w:rPr>
        <w:t>ctividades de investigación en desarroll</w:t>
      </w:r>
      <w:r w:rsidR="00240CA1" w:rsidRPr="00240CA1">
        <w:rPr>
          <w:rFonts w:ascii="Arial" w:hAnsi="Arial" w:cs="Arial"/>
          <w:sz w:val="22"/>
          <w:szCs w:val="22"/>
          <w:lang w:val="es-UY"/>
        </w:rPr>
        <w:t xml:space="preserve">o rural; </w:t>
      </w:r>
    </w:p>
    <w:p w:rsidR="000B5073" w:rsidRDefault="00E37181" w:rsidP="00E22D58">
      <w:pPr>
        <w:pStyle w:val="ListParagraph"/>
        <w:numPr>
          <w:ilvl w:val="0"/>
          <w:numId w:val="42"/>
        </w:numPr>
        <w:jc w:val="both"/>
        <w:rPr>
          <w:rFonts w:ascii="Arial" w:hAnsi="Arial" w:cs="Arial"/>
          <w:sz w:val="22"/>
          <w:szCs w:val="22"/>
          <w:lang w:val="es-UY"/>
        </w:rPr>
      </w:pPr>
      <w:r>
        <w:rPr>
          <w:rFonts w:ascii="Arial" w:hAnsi="Arial" w:cs="Arial"/>
          <w:sz w:val="22"/>
          <w:szCs w:val="22"/>
          <w:lang w:val="es-UY"/>
        </w:rPr>
        <w:t>G</w:t>
      </w:r>
      <w:r w:rsidR="009B333A">
        <w:rPr>
          <w:rFonts w:ascii="Arial" w:hAnsi="Arial" w:cs="Arial"/>
          <w:sz w:val="22"/>
          <w:szCs w:val="22"/>
          <w:lang w:val="es-UY"/>
        </w:rPr>
        <w:t>erencia y gestión de proyectos;</w:t>
      </w:r>
    </w:p>
    <w:p w:rsidR="009B333A" w:rsidRDefault="009B333A" w:rsidP="00E22D58">
      <w:pPr>
        <w:pStyle w:val="ListParagraph"/>
        <w:numPr>
          <w:ilvl w:val="0"/>
          <w:numId w:val="42"/>
        </w:numPr>
        <w:jc w:val="both"/>
        <w:rPr>
          <w:rFonts w:ascii="Arial" w:hAnsi="Arial" w:cs="Arial"/>
          <w:sz w:val="22"/>
          <w:szCs w:val="22"/>
          <w:lang w:val="es-UY"/>
        </w:rPr>
      </w:pPr>
      <w:r>
        <w:rPr>
          <w:rFonts w:ascii="Arial" w:hAnsi="Arial" w:cs="Arial"/>
          <w:sz w:val="22"/>
          <w:szCs w:val="22"/>
          <w:lang w:val="es-UY"/>
        </w:rPr>
        <w:t>Trabajo directo con comunidades rurales.</w:t>
      </w:r>
    </w:p>
    <w:p w:rsidR="00E22D58" w:rsidRPr="000B5073" w:rsidRDefault="00E22D58" w:rsidP="00E22D58">
      <w:pPr>
        <w:pStyle w:val="ListParagraph"/>
        <w:ind w:left="862"/>
        <w:jc w:val="both"/>
        <w:rPr>
          <w:rFonts w:ascii="Arial" w:hAnsi="Arial" w:cs="Arial"/>
          <w:sz w:val="22"/>
          <w:szCs w:val="22"/>
          <w:lang w:val="es-UY"/>
        </w:rPr>
      </w:pPr>
    </w:p>
    <w:p w:rsidR="00EC41D8" w:rsidRDefault="00240CA1" w:rsidP="00E22D58">
      <w:pPr>
        <w:jc w:val="both"/>
        <w:rPr>
          <w:rFonts w:ascii="Arial" w:hAnsi="Arial" w:cs="Arial"/>
          <w:sz w:val="22"/>
          <w:szCs w:val="22"/>
          <w:lang w:val="es-UY"/>
        </w:rPr>
      </w:pPr>
      <w:r w:rsidRPr="00240CA1">
        <w:rPr>
          <w:rFonts w:ascii="Arial" w:hAnsi="Arial" w:cs="Arial"/>
          <w:sz w:val="22"/>
          <w:szCs w:val="22"/>
          <w:lang w:val="es-UY"/>
        </w:rPr>
        <w:t xml:space="preserve">Se sugiere que las propuestas sean </w:t>
      </w:r>
      <w:r w:rsidR="00A647E3">
        <w:rPr>
          <w:rFonts w:ascii="Arial" w:hAnsi="Arial" w:cs="Arial"/>
          <w:sz w:val="22"/>
          <w:szCs w:val="22"/>
          <w:lang w:val="es-UY"/>
        </w:rPr>
        <w:t>ejecu</w:t>
      </w:r>
      <w:r w:rsidRPr="00240CA1">
        <w:rPr>
          <w:rFonts w:ascii="Arial" w:hAnsi="Arial" w:cs="Arial"/>
          <w:sz w:val="22"/>
          <w:szCs w:val="22"/>
          <w:lang w:val="es-UY"/>
        </w:rPr>
        <w:t xml:space="preserve">tadas por grupos consorciados de </w:t>
      </w:r>
      <w:r w:rsidR="009B333A">
        <w:rPr>
          <w:rFonts w:ascii="Arial" w:hAnsi="Arial" w:cs="Arial"/>
          <w:sz w:val="22"/>
          <w:szCs w:val="22"/>
          <w:lang w:val="es-UY"/>
        </w:rPr>
        <w:t xml:space="preserve">organizaciones con habilidades y </w:t>
      </w:r>
      <w:r w:rsidRPr="00240CA1">
        <w:rPr>
          <w:rFonts w:ascii="Arial" w:hAnsi="Arial" w:cs="Arial"/>
          <w:sz w:val="22"/>
          <w:szCs w:val="22"/>
          <w:lang w:val="es-UY"/>
        </w:rPr>
        <w:t xml:space="preserve">competencias </w:t>
      </w:r>
      <w:r w:rsidR="009B333A">
        <w:rPr>
          <w:rFonts w:ascii="Arial" w:hAnsi="Arial" w:cs="Arial"/>
          <w:sz w:val="22"/>
          <w:szCs w:val="22"/>
          <w:lang w:val="es-UY"/>
        </w:rPr>
        <w:t xml:space="preserve">interdisciplinarias </w:t>
      </w:r>
      <w:r w:rsidRPr="00240CA1">
        <w:rPr>
          <w:rFonts w:ascii="Arial" w:hAnsi="Arial" w:cs="Arial"/>
          <w:sz w:val="22"/>
          <w:szCs w:val="22"/>
          <w:lang w:val="es-UY"/>
        </w:rPr>
        <w:t xml:space="preserve">y </w:t>
      </w:r>
      <w:r w:rsidR="009B333A">
        <w:rPr>
          <w:rFonts w:ascii="Arial" w:hAnsi="Arial" w:cs="Arial"/>
          <w:sz w:val="22"/>
          <w:szCs w:val="22"/>
          <w:lang w:val="es-UY"/>
        </w:rPr>
        <w:t xml:space="preserve">con </w:t>
      </w:r>
      <w:r w:rsidRPr="00240CA1">
        <w:rPr>
          <w:rFonts w:ascii="Arial" w:hAnsi="Arial" w:cs="Arial"/>
          <w:sz w:val="22"/>
          <w:szCs w:val="22"/>
          <w:lang w:val="es-UY"/>
        </w:rPr>
        <w:t>experiencia</w:t>
      </w:r>
      <w:r w:rsidR="009B333A">
        <w:rPr>
          <w:rFonts w:ascii="Arial" w:hAnsi="Arial" w:cs="Arial"/>
          <w:sz w:val="22"/>
          <w:szCs w:val="22"/>
          <w:lang w:val="es-UY"/>
        </w:rPr>
        <w:t>s</w:t>
      </w:r>
      <w:r w:rsidRPr="00240CA1">
        <w:rPr>
          <w:rFonts w:ascii="Arial" w:hAnsi="Arial" w:cs="Arial"/>
          <w:sz w:val="22"/>
          <w:szCs w:val="22"/>
          <w:lang w:val="es-UY"/>
        </w:rPr>
        <w:t xml:space="preserve"> </w:t>
      </w:r>
      <w:r w:rsidR="009B333A">
        <w:rPr>
          <w:rFonts w:ascii="Arial" w:hAnsi="Arial" w:cs="Arial"/>
          <w:sz w:val="22"/>
          <w:szCs w:val="22"/>
          <w:lang w:val="es-UY"/>
        </w:rPr>
        <w:t>que se complementen</w:t>
      </w:r>
      <w:r w:rsidRPr="00240CA1">
        <w:rPr>
          <w:rFonts w:ascii="Arial" w:hAnsi="Arial" w:cs="Arial"/>
          <w:sz w:val="22"/>
          <w:szCs w:val="22"/>
          <w:lang w:val="es-UY"/>
        </w:rPr>
        <w:t xml:space="preserve">. Es altamente deseable que dentro del grupo de organizaciones </w:t>
      </w:r>
      <w:r w:rsidR="00E37181">
        <w:rPr>
          <w:rFonts w:ascii="Arial" w:hAnsi="Arial" w:cs="Arial"/>
          <w:sz w:val="22"/>
          <w:szCs w:val="22"/>
          <w:lang w:val="es-UY"/>
        </w:rPr>
        <w:t xml:space="preserve">colaboradoras </w:t>
      </w:r>
      <w:r w:rsidRPr="00240CA1">
        <w:rPr>
          <w:rFonts w:ascii="Arial" w:hAnsi="Arial" w:cs="Arial"/>
          <w:sz w:val="22"/>
          <w:szCs w:val="22"/>
          <w:lang w:val="es-UY"/>
        </w:rPr>
        <w:t>que ejecutarán el proyecto</w:t>
      </w:r>
      <w:r w:rsidR="007B5CDD">
        <w:rPr>
          <w:rFonts w:ascii="Arial" w:hAnsi="Arial" w:cs="Arial"/>
          <w:sz w:val="22"/>
          <w:szCs w:val="22"/>
          <w:lang w:val="es-UY"/>
        </w:rPr>
        <w:t>,</w:t>
      </w:r>
      <w:r w:rsidRPr="00240CA1">
        <w:rPr>
          <w:rFonts w:ascii="Arial" w:hAnsi="Arial" w:cs="Arial"/>
          <w:sz w:val="22"/>
          <w:szCs w:val="22"/>
          <w:lang w:val="es-UY"/>
        </w:rPr>
        <w:t xml:space="preserve"> exista </w:t>
      </w:r>
      <w:r w:rsidR="001B04AF">
        <w:rPr>
          <w:rFonts w:ascii="Arial" w:hAnsi="Arial" w:cs="Arial"/>
          <w:sz w:val="22"/>
          <w:szCs w:val="22"/>
          <w:lang w:val="es-UY"/>
        </w:rPr>
        <w:t>al menos una organización local involucrada.</w:t>
      </w:r>
    </w:p>
    <w:p w:rsidR="009B333A" w:rsidRDefault="009B333A" w:rsidP="00E22D58">
      <w:pPr>
        <w:jc w:val="both"/>
        <w:rPr>
          <w:rFonts w:ascii="Arial" w:hAnsi="Arial" w:cs="Arial"/>
          <w:sz w:val="22"/>
          <w:szCs w:val="22"/>
          <w:lang w:val="es-UY"/>
        </w:rPr>
      </w:pPr>
    </w:p>
    <w:p w:rsidR="00EC41D8" w:rsidRPr="000B5073" w:rsidRDefault="00EC41D8" w:rsidP="00E22D58">
      <w:pPr>
        <w:jc w:val="both"/>
        <w:rPr>
          <w:rFonts w:ascii="Arial" w:hAnsi="Arial" w:cs="Arial"/>
          <w:sz w:val="22"/>
          <w:szCs w:val="22"/>
          <w:lang w:val="es-UY"/>
        </w:rPr>
      </w:pPr>
    </w:p>
    <w:p w:rsidR="00240CA1" w:rsidRDefault="000B5073" w:rsidP="00E22D58">
      <w:pPr>
        <w:pStyle w:val="ListParagraph"/>
        <w:numPr>
          <w:ilvl w:val="0"/>
          <w:numId w:val="39"/>
        </w:numPr>
        <w:ind w:left="284" w:hanging="284"/>
        <w:contextualSpacing w:val="0"/>
        <w:jc w:val="both"/>
        <w:rPr>
          <w:rFonts w:ascii="Arial" w:hAnsi="Arial" w:cs="Arial"/>
          <w:b/>
          <w:szCs w:val="22"/>
          <w:lang w:val="es-UY"/>
        </w:rPr>
      </w:pPr>
      <w:r>
        <w:rPr>
          <w:rFonts w:ascii="Arial" w:hAnsi="Arial" w:cs="Arial"/>
          <w:b/>
          <w:szCs w:val="22"/>
          <w:lang w:val="es-UY"/>
        </w:rPr>
        <w:t xml:space="preserve">Requisitos </w:t>
      </w:r>
      <w:r w:rsidR="00E37181">
        <w:rPr>
          <w:rFonts w:ascii="Arial" w:hAnsi="Arial" w:cs="Arial"/>
          <w:b/>
          <w:szCs w:val="22"/>
          <w:lang w:val="es-UY"/>
        </w:rPr>
        <w:t>que deberán cumplir las o</w:t>
      </w:r>
      <w:r w:rsidR="00E37181" w:rsidRPr="000B5073">
        <w:rPr>
          <w:rFonts w:ascii="Arial" w:hAnsi="Arial" w:cs="Arial"/>
          <w:b/>
          <w:szCs w:val="22"/>
          <w:lang w:val="es-UY"/>
        </w:rPr>
        <w:t>rganizaciones que aplican</w:t>
      </w:r>
    </w:p>
    <w:p w:rsidR="00EC41D8" w:rsidRPr="00EC41D8" w:rsidRDefault="00EC41D8" w:rsidP="00E22D58">
      <w:pPr>
        <w:pStyle w:val="ListParagraph"/>
        <w:jc w:val="both"/>
        <w:rPr>
          <w:rFonts w:ascii="Arial" w:hAnsi="Arial" w:cs="Arial"/>
          <w:b/>
          <w:szCs w:val="22"/>
          <w:lang w:val="es-UY"/>
        </w:rPr>
      </w:pPr>
    </w:p>
    <w:p w:rsidR="00EA2B02" w:rsidRDefault="000B5073" w:rsidP="00E22D58">
      <w:pPr>
        <w:jc w:val="both"/>
        <w:rPr>
          <w:rFonts w:ascii="Arial" w:hAnsi="Arial" w:cs="Arial"/>
          <w:sz w:val="22"/>
          <w:szCs w:val="22"/>
          <w:lang w:val="es-UY"/>
        </w:rPr>
      </w:pPr>
      <w:r w:rsidRPr="000B5073">
        <w:rPr>
          <w:rFonts w:ascii="Arial" w:hAnsi="Arial" w:cs="Arial"/>
          <w:sz w:val="22"/>
          <w:szCs w:val="22"/>
          <w:lang w:val="es-UY"/>
        </w:rPr>
        <w:t>La organización l</w:t>
      </w:r>
      <w:r w:rsidR="00240CA1" w:rsidRPr="000B5073">
        <w:rPr>
          <w:rFonts w:ascii="Arial" w:hAnsi="Arial" w:cs="Arial"/>
          <w:sz w:val="22"/>
          <w:szCs w:val="22"/>
          <w:lang w:val="es-UY"/>
        </w:rPr>
        <w:t xml:space="preserve">íder deberá </w:t>
      </w:r>
      <w:r w:rsidR="00EC41D8">
        <w:rPr>
          <w:rFonts w:ascii="Arial" w:hAnsi="Arial" w:cs="Arial"/>
          <w:sz w:val="22"/>
          <w:szCs w:val="22"/>
          <w:lang w:val="es-UY"/>
        </w:rPr>
        <w:t>estar de acuerdo en compartir co</w:t>
      </w:r>
      <w:r w:rsidR="00240CA1" w:rsidRPr="000B5073">
        <w:rPr>
          <w:rFonts w:ascii="Arial" w:hAnsi="Arial" w:cs="Arial"/>
          <w:sz w:val="22"/>
          <w:szCs w:val="22"/>
          <w:lang w:val="es-UY"/>
        </w:rPr>
        <w:t xml:space="preserve">pias de su documentación administrativa y legal, a fin de que se realice un proceso de evaluación </w:t>
      </w:r>
      <w:r w:rsidR="00240CA1" w:rsidRPr="000B5073">
        <w:rPr>
          <w:rFonts w:ascii="Arial" w:hAnsi="Arial" w:cs="Arial"/>
          <w:b/>
          <w:sz w:val="22"/>
          <w:szCs w:val="22"/>
          <w:lang w:val="es-UY"/>
        </w:rPr>
        <w:t xml:space="preserve">de elegibilidad </w:t>
      </w:r>
      <w:r w:rsidR="00240CA1" w:rsidRPr="000B5073">
        <w:rPr>
          <w:rFonts w:ascii="Arial" w:hAnsi="Arial" w:cs="Arial"/>
          <w:sz w:val="22"/>
          <w:szCs w:val="22"/>
          <w:lang w:val="es-UY"/>
        </w:rPr>
        <w:t xml:space="preserve">como recipiente de donaciones del IDRC. </w:t>
      </w:r>
    </w:p>
    <w:p w:rsidR="00E22D58" w:rsidRDefault="00E22D58" w:rsidP="00E22D58">
      <w:pPr>
        <w:jc w:val="both"/>
        <w:rPr>
          <w:rFonts w:ascii="Arial" w:hAnsi="Arial" w:cs="Arial"/>
          <w:sz w:val="22"/>
          <w:szCs w:val="22"/>
          <w:lang w:val="es-UY"/>
        </w:rPr>
      </w:pPr>
    </w:p>
    <w:p w:rsidR="0041256A" w:rsidRDefault="00240CA1" w:rsidP="00E22D58">
      <w:pPr>
        <w:jc w:val="both"/>
        <w:rPr>
          <w:rFonts w:ascii="Arial" w:hAnsi="Arial" w:cs="Arial"/>
          <w:i/>
          <w:sz w:val="22"/>
          <w:szCs w:val="22"/>
          <w:lang w:val="es-UY"/>
        </w:rPr>
      </w:pPr>
      <w:r w:rsidRPr="000B5073">
        <w:rPr>
          <w:rFonts w:ascii="Arial" w:hAnsi="Arial" w:cs="Arial"/>
          <w:sz w:val="22"/>
          <w:szCs w:val="22"/>
          <w:lang w:val="es-UY"/>
        </w:rPr>
        <w:t xml:space="preserve">Las organizaciones públicas que participan </w:t>
      </w:r>
      <w:r w:rsidR="00FD6F98" w:rsidRPr="000B5073">
        <w:rPr>
          <w:rFonts w:ascii="Arial" w:hAnsi="Arial" w:cs="Arial"/>
          <w:sz w:val="22"/>
          <w:szCs w:val="22"/>
          <w:lang w:val="es-UY"/>
        </w:rPr>
        <w:t xml:space="preserve">como colaboradoras </w:t>
      </w:r>
      <w:r w:rsidR="00C25EC2">
        <w:rPr>
          <w:rFonts w:ascii="Arial" w:hAnsi="Arial" w:cs="Arial"/>
          <w:sz w:val="22"/>
          <w:szCs w:val="22"/>
          <w:lang w:val="es-UY"/>
        </w:rPr>
        <w:t>deberán estar de acuerdo en hacer lo necesario para obtener</w:t>
      </w:r>
      <w:r w:rsidRPr="000B5073">
        <w:rPr>
          <w:rFonts w:ascii="Arial" w:hAnsi="Arial" w:cs="Arial"/>
          <w:sz w:val="22"/>
          <w:szCs w:val="22"/>
          <w:lang w:val="es-UY"/>
        </w:rPr>
        <w:t xml:space="preserve"> una </w:t>
      </w:r>
      <w:r w:rsidRPr="000B5073">
        <w:rPr>
          <w:rFonts w:ascii="Arial" w:hAnsi="Arial" w:cs="Arial"/>
          <w:b/>
          <w:sz w:val="22"/>
          <w:szCs w:val="22"/>
          <w:lang w:val="es-UY"/>
        </w:rPr>
        <w:t xml:space="preserve">nota de aceptabilidad del proyecto </w:t>
      </w:r>
      <w:r w:rsidRPr="000B5073">
        <w:rPr>
          <w:rFonts w:ascii="Arial" w:hAnsi="Arial" w:cs="Arial"/>
          <w:sz w:val="22"/>
          <w:szCs w:val="22"/>
          <w:lang w:val="es-UY"/>
        </w:rPr>
        <w:t>(country clearance) de parte de la agencia focal del(los) gobierno(s) respectivos</w:t>
      </w:r>
      <w:r w:rsidR="0041256A" w:rsidRPr="00923C66">
        <w:rPr>
          <w:rStyle w:val="FootnoteReference"/>
          <w:rFonts w:ascii="Arial" w:hAnsi="Arial" w:cs="Arial"/>
          <w:sz w:val="22"/>
          <w:szCs w:val="22"/>
          <w:lang w:val="es-UY"/>
        </w:rPr>
        <w:footnoteReference w:id="1"/>
      </w:r>
      <w:r w:rsidRPr="000B5073">
        <w:rPr>
          <w:rFonts w:ascii="Arial" w:hAnsi="Arial" w:cs="Arial"/>
          <w:sz w:val="22"/>
          <w:szCs w:val="22"/>
          <w:lang w:val="es-UY"/>
        </w:rPr>
        <w:t xml:space="preserve">. </w:t>
      </w:r>
      <w:r w:rsidRPr="000B5073">
        <w:rPr>
          <w:rFonts w:ascii="Arial" w:hAnsi="Arial" w:cs="Arial"/>
          <w:i/>
          <w:sz w:val="22"/>
          <w:szCs w:val="22"/>
          <w:lang w:val="es-UY"/>
        </w:rPr>
        <w:t>Estos documentos y requisitos les serán solicitados solamente si su propuesta es seleccionada; para responder a este llamado no requieren enviar ning</w:t>
      </w:r>
      <w:r w:rsidR="00C25EC2">
        <w:rPr>
          <w:rFonts w:ascii="Arial" w:hAnsi="Arial" w:cs="Arial"/>
          <w:i/>
          <w:sz w:val="22"/>
          <w:szCs w:val="22"/>
          <w:lang w:val="es-UY"/>
        </w:rPr>
        <w:t>uno de estos</w:t>
      </w:r>
      <w:r w:rsidRPr="000B5073">
        <w:rPr>
          <w:rFonts w:ascii="Arial" w:hAnsi="Arial" w:cs="Arial"/>
          <w:i/>
          <w:sz w:val="22"/>
          <w:szCs w:val="22"/>
          <w:lang w:val="es-UY"/>
        </w:rPr>
        <w:t xml:space="preserve"> documento</w:t>
      </w:r>
      <w:r w:rsidR="00C25EC2">
        <w:rPr>
          <w:rFonts w:ascii="Arial" w:hAnsi="Arial" w:cs="Arial"/>
          <w:i/>
          <w:sz w:val="22"/>
          <w:szCs w:val="22"/>
          <w:lang w:val="es-UY"/>
        </w:rPr>
        <w:t>s</w:t>
      </w:r>
      <w:r w:rsidRPr="000B5073">
        <w:rPr>
          <w:rFonts w:ascii="Arial" w:hAnsi="Arial" w:cs="Arial"/>
          <w:i/>
          <w:sz w:val="22"/>
          <w:szCs w:val="22"/>
          <w:lang w:val="es-UY"/>
        </w:rPr>
        <w:t>.</w:t>
      </w:r>
    </w:p>
    <w:p w:rsidR="00E22D58" w:rsidRPr="000B5073" w:rsidRDefault="00E22D58" w:rsidP="00E22D58">
      <w:pPr>
        <w:jc w:val="both"/>
        <w:rPr>
          <w:rFonts w:ascii="Arial" w:hAnsi="Arial" w:cs="Arial"/>
          <w:sz w:val="22"/>
          <w:szCs w:val="22"/>
          <w:lang w:val="es-UY"/>
        </w:rPr>
      </w:pPr>
    </w:p>
    <w:p w:rsidR="000B5073" w:rsidRDefault="000B5073" w:rsidP="00E22D58">
      <w:pPr>
        <w:jc w:val="both"/>
        <w:rPr>
          <w:rFonts w:ascii="Arial" w:hAnsi="Arial" w:cs="Arial"/>
          <w:i/>
          <w:sz w:val="22"/>
          <w:szCs w:val="22"/>
          <w:lang w:val="es-UY"/>
        </w:rPr>
      </w:pPr>
      <w:r>
        <w:rPr>
          <w:rFonts w:ascii="Arial" w:hAnsi="Arial" w:cs="Arial"/>
          <w:sz w:val="22"/>
          <w:szCs w:val="22"/>
          <w:lang w:val="es-UY"/>
        </w:rPr>
        <w:t>La organización líder y las organizaciones colaboradoras</w:t>
      </w:r>
      <w:r w:rsidR="00240CA1" w:rsidRPr="000B5073">
        <w:rPr>
          <w:rFonts w:ascii="Arial" w:hAnsi="Arial" w:cs="Arial"/>
          <w:sz w:val="22"/>
          <w:szCs w:val="22"/>
          <w:lang w:val="es-UY"/>
        </w:rPr>
        <w:t xml:space="preserve"> deberán estar de acuerdo en firmar entre ellas </w:t>
      </w:r>
      <w:r w:rsidR="00240CA1" w:rsidRPr="000B5073">
        <w:rPr>
          <w:rFonts w:ascii="Arial" w:hAnsi="Arial" w:cs="Arial"/>
          <w:b/>
          <w:sz w:val="22"/>
          <w:szCs w:val="22"/>
          <w:lang w:val="es-UY"/>
        </w:rPr>
        <w:t>convenios y acuerdos internos</w:t>
      </w:r>
      <w:r w:rsidR="00240CA1" w:rsidRPr="000B5073">
        <w:rPr>
          <w:rFonts w:ascii="Arial" w:hAnsi="Arial" w:cs="Arial"/>
          <w:sz w:val="22"/>
          <w:szCs w:val="22"/>
          <w:lang w:val="es-UY"/>
        </w:rPr>
        <w:t xml:space="preserve"> que definan los términos de su relación, sus roles y funciones en la ejecución del proyecto y sus compromisos de aporte de recursos de co-financiamiento. </w:t>
      </w:r>
      <w:r w:rsidR="00240CA1" w:rsidRPr="000B5073">
        <w:rPr>
          <w:rFonts w:ascii="Arial" w:hAnsi="Arial" w:cs="Arial"/>
          <w:i/>
          <w:sz w:val="22"/>
          <w:szCs w:val="22"/>
          <w:lang w:val="es-UY"/>
        </w:rPr>
        <w:t xml:space="preserve">Estos </w:t>
      </w:r>
      <w:r w:rsidR="00240CA1" w:rsidRPr="000B5073">
        <w:rPr>
          <w:rFonts w:ascii="Arial" w:hAnsi="Arial" w:cs="Arial"/>
          <w:i/>
          <w:sz w:val="22"/>
          <w:szCs w:val="22"/>
          <w:lang w:val="es-UY"/>
        </w:rPr>
        <w:lastRenderedPageBreak/>
        <w:t>acuerdos y convenios serán solicitados solamente si su propuesta es seleccionada; para responder a este llamado no requieren enviar ning</w:t>
      </w:r>
      <w:r w:rsidR="00C25EC2">
        <w:rPr>
          <w:rFonts w:ascii="Arial" w:hAnsi="Arial" w:cs="Arial"/>
          <w:i/>
          <w:sz w:val="22"/>
          <w:szCs w:val="22"/>
          <w:lang w:val="es-UY"/>
        </w:rPr>
        <w:t>uno de estos</w:t>
      </w:r>
      <w:r w:rsidR="00240CA1" w:rsidRPr="000B5073">
        <w:rPr>
          <w:rFonts w:ascii="Arial" w:hAnsi="Arial" w:cs="Arial"/>
          <w:i/>
          <w:sz w:val="22"/>
          <w:szCs w:val="22"/>
          <w:lang w:val="es-UY"/>
        </w:rPr>
        <w:t xml:space="preserve"> documento</w:t>
      </w:r>
      <w:r w:rsidR="00C25EC2">
        <w:rPr>
          <w:rFonts w:ascii="Arial" w:hAnsi="Arial" w:cs="Arial"/>
          <w:i/>
          <w:sz w:val="22"/>
          <w:szCs w:val="22"/>
          <w:lang w:val="es-UY"/>
        </w:rPr>
        <w:t>s</w:t>
      </w:r>
      <w:r w:rsidR="00240CA1" w:rsidRPr="000B5073">
        <w:rPr>
          <w:rFonts w:ascii="Arial" w:hAnsi="Arial" w:cs="Arial"/>
          <w:i/>
          <w:sz w:val="22"/>
          <w:szCs w:val="22"/>
          <w:lang w:val="es-UY"/>
        </w:rPr>
        <w:t>.</w:t>
      </w:r>
    </w:p>
    <w:p w:rsidR="00E22D58" w:rsidRDefault="00E22D58" w:rsidP="00E22D58">
      <w:pPr>
        <w:jc w:val="both"/>
        <w:rPr>
          <w:rFonts w:ascii="Arial" w:hAnsi="Arial" w:cs="Arial"/>
          <w:sz w:val="22"/>
          <w:szCs w:val="22"/>
          <w:lang w:val="es-UY"/>
        </w:rPr>
      </w:pPr>
    </w:p>
    <w:p w:rsidR="00EB27BE" w:rsidRDefault="000B5073" w:rsidP="00E22D58">
      <w:pPr>
        <w:jc w:val="both"/>
        <w:rPr>
          <w:rFonts w:ascii="Arial" w:hAnsi="Arial" w:cs="Arial"/>
          <w:sz w:val="22"/>
          <w:szCs w:val="22"/>
          <w:lang w:val="es-UY"/>
        </w:rPr>
      </w:pPr>
      <w:r>
        <w:rPr>
          <w:rFonts w:ascii="Arial" w:hAnsi="Arial" w:cs="Arial"/>
          <w:sz w:val="22"/>
          <w:szCs w:val="22"/>
          <w:lang w:val="es-UY"/>
        </w:rPr>
        <w:t>L</w:t>
      </w:r>
      <w:r w:rsidR="0041256A" w:rsidRPr="000B5073">
        <w:rPr>
          <w:rFonts w:ascii="Arial" w:hAnsi="Arial" w:cs="Arial"/>
          <w:sz w:val="22"/>
          <w:szCs w:val="22"/>
          <w:lang w:val="es-UY"/>
        </w:rPr>
        <w:t xml:space="preserve">as </w:t>
      </w:r>
      <w:r w:rsidR="00E37181" w:rsidRPr="000B5073">
        <w:rPr>
          <w:rFonts w:ascii="Arial" w:hAnsi="Arial" w:cs="Arial"/>
          <w:sz w:val="22"/>
          <w:szCs w:val="22"/>
          <w:lang w:val="es-UY"/>
        </w:rPr>
        <w:t>o</w:t>
      </w:r>
      <w:r w:rsidR="00C25EC2">
        <w:rPr>
          <w:rFonts w:ascii="Arial" w:hAnsi="Arial" w:cs="Arial"/>
          <w:sz w:val="22"/>
          <w:szCs w:val="22"/>
          <w:lang w:val="es-UY"/>
        </w:rPr>
        <w:t>rganizacio</w:t>
      </w:r>
      <w:r>
        <w:rPr>
          <w:rFonts w:ascii="Arial" w:hAnsi="Arial" w:cs="Arial"/>
          <w:sz w:val="22"/>
          <w:szCs w:val="22"/>
          <w:lang w:val="es-UY"/>
        </w:rPr>
        <w:t>n</w:t>
      </w:r>
      <w:r w:rsidR="00C25EC2">
        <w:rPr>
          <w:rFonts w:ascii="Arial" w:hAnsi="Arial" w:cs="Arial"/>
          <w:sz w:val="22"/>
          <w:szCs w:val="22"/>
          <w:lang w:val="es-UY"/>
        </w:rPr>
        <w:t>es</w:t>
      </w:r>
      <w:r>
        <w:rPr>
          <w:rFonts w:ascii="Arial" w:hAnsi="Arial" w:cs="Arial"/>
          <w:sz w:val="22"/>
          <w:szCs w:val="22"/>
          <w:lang w:val="es-UY"/>
        </w:rPr>
        <w:t xml:space="preserve"> líder</w:t>
      </w:r>
      <w:r w:rsidR="00C25EC2">
        <w:rPr>
          <w:rFonts w:ascii="Arial" w:hAnsi="Arial" w:cs="Arial"/>
          <w:sz w:val="22"/>
          <w:szCs w:val="22"/>
          <w:lang w:val="es-UY"/>
        </w:rPr>
        <w:t>es</w:t>
      </w:r>
      <w:r>
        <w:rPr>
          <w:rFonts w:ascii="Arial" w:hAnsi="Arial" w:cs="Arial"/>
          <w:sz w:val="22"/>
          <w:szCs w:val="22"/>
          <w:lang w:val="es-UY"/>
        </w:rPr>
        <w:t xml:space="preserve"> y colaboradoras </w:t>
      </w:r>
      <w:r w:rsidR="0041256A" w:rsidRPr="000B5073">
        <w:rPr>
          <w:rFonts w:ascii="Arial" w:hAnsi="Arial" w:cs="Arial"/>
          <w:sz w:val="22"/>
          <w:szCs w:val="22"/>
          <w:lang w:val="es-UY"/>
        </w:rPr>
        <w:t>deberán mostrar que han desarr</w:t>
      </w:r>
      <w:r w:rsidR="004B27B1">
        <w:rPr>
          <w:rFonts w:ascii="Arial" w:hAnsi="Arial" w:cs="Arial"/>
          <w:sz w:val="22"/>
          <w:szCs w:val="22"/>
          <w:lang w:val="es-UY"/>
        </w:rPr>
        <w:t>ollado -o pretenden desarrollar</w:t>
      </w:r>
      <w:r w:rsidR="004B3AB3">
        <w:rPr>
          <w:rFonts w:ascii="Arial" w:hAnsi="Arial" w:cs="Arial"/>
          <w:sz w:val="22"/>
          <w:szCs w:val="22"/>
          <w:lang w:val="es-UY"/>
        </w:rPr>
        <w:t>-</w:t>
      </w:r>
      <w:r w:rsidR="0041256A" w:rsidRPr="000B5073">
        <w:rPr>
          <w:rFonts w:ascii="Arial" w:hAnsi="Arial" w:cs="Arial"/>
          <w:sz w:val="22"/>
          <w:szCs w:val="22"/>
          <w:lang w:val="es-UY"/>
        </w:rPr>
        <w:t xml:space="preserve"> </w:t>
      </w:r>
      <w:r w:rsidR="0041256A" w:rsidRPr="000B5073">
        <w:rPr>
          <w:rFonts w:ascii="Arial" w:hAnsi="Arial" w:cs="Arial"/>
          <w:b/>
          <w:sz w:val="22"/>
          <w:szCs w:val="22"/>
          <w:lang w:val="es-UY"/>
        </w:rPr>
        <w:t xml:space="preserve">vínculos </w:t>
      </w:r>
      <w:r w:rsidR="00FD6F98" w:rsidRPr="000B5073">
        <w:rPr>
          <w:rFonts w:ascii="Arial" w:hAnsi="Arial" w:cs="Arial"/>
          <w:b/>
          <w:sz w:val="22"/>
          <w:szCs w:val="22"/>
          <w:lang w:val="es-UY"/>
        </w:rPr>
        <w:t xml:space="preserve">concretos </w:t>
      </w:r>
      <w:r w:rsidR="0041256A" w:rsidRPr="000B5073">
        <w:rPr>
          <w:rFonts w:ascii="Arial" w:hAnsi="Arial" w:cs="Arial"/>
          <w:b/>
          <w:sz w:val="22"/>
          <w:szCs w:val="22"/>
          <w:lang w:val="es-UY"/>
        </w:rPr>
        <w:t>con los actores locales</w:t>
      </w:r>
      <w:r w:rsidR="0041256A" w:rsidRPr="000B5073">
        <w:rPr>
          <w:rFonts w:ascii="Arial" w:hAnsi="Arial" w:cs="Arial"/>
          <w:sz w:val="22"/>
          <w:szCs w:val="22"/>
          <w:lang w:val="es-UY"/>
        </w:rPr>
        <w:t xml:space="preserve"> (municipios, asociaciones, cámaras de microempresarios, empresas privadas) que son relevantes para llevar adelante el proceso de escalamiento de innova</w:t>
      </w:r>
      <w:r w:rsidR="004B27B1">
        <w:rPr>
          <w:rFonts w:ascii="Arial" w:hAnsi="Arial" w:cs="Arial"/>
          <w:sz w:val="22"/>
          <w:szCs w:val="22"/>
          <w:lang w:val="es-UY"/>
        </w:rPr>
        <w:t xml:space="preserve">ciones rurales; aún cuando </w:t>
      </w:r>
      <w:r w:rsidR="004B3AB3">
        <w:rPr>
          <w:rFonts w:ascii="Arial" w:hAnsi="Arial" w:cs="Arial"/>
          <w:sz w:val="22"/>
          <w:szCs w:val="22"/>
          <w:lang w:val="es-UY"/>
        </w:rPr>
        <w:t>e</w:t>
      </w:r>
      <w:r w:rsidR="004B27B1">
        <w:rPr>
          <w:rFonts w:ascii="Arial" w:hAnsi="Arial" w:cs="Arial"/>
          <w:sz w:val="22"/>
          <w:szCs w:val="22"/>
          <w:lang w:val="es-UY"/>
        </w:rPr>
        <w:t>stos actores</w:t>
      </w:r>
      <w:r w:rsidR="0041256A" w:rsidRPr="000B5073">
        <w:rPr>
          <w:rFonts w:ascii="Arial" w:hAnsi="Arial" w:cs="Arial"/>
          <w:sz w:val="22"/>
          <w:szCs w:val="22"/>
          <w:lang w:val="es-UY"/>
        </w:rPr>
        <w:t xml:space="preserve"> no participen directamente de las actividades del proyecto. Ello podrá realizarse simplemente describiendo el tipo de relación que tienen o que pretenden desarrollar. </w:t>
      </w:r>
      <w:r w:rsidR="0041256A" w:rsidRPr="000B5073">
        <w:rPr>
          <w:rFonts w:ascii="Arial" w:hAnsi="Arial" w:cs="Arial"/>
          <w:i/>
          <w:sz w:val="22"/>
          <w:szCs w:val="22"/>
          <w:lang w:val="es-UY"/>
        </w:rPr>
        <w:t>En la propuesta de proyecto no es necesario incluir documentos o cartas de respaldo.</w:t>
      </w:r>
      <w:r w:rsidR="0041256A" w:rsidRPr="000B5073">
        <w:rPr>
          <w:rFonts w:ascii="Arial" w:hAnsi="Arial" w:cs="Arial"/>
          <w:sz w:val="22"/>
          <w:szCs w:val="22"/>
          <w:lang w:val="es-UY"/>
        </w:rPr>
        <w:t xml:space="preserve"> Si lo con</w:t>
      </w:r>
      <w:r w:rsidR="00C25EC2">
        <w:rPr>
          <w:rFonts w:ascii="Arial" w:hAnsi="Arial" w:cs="Arial"/>
          <w:sz w:val="22"/>
          <w:szCs w:val="22"/>
          <w:lang w:val="es-UY"/>
        </w:rPr>
        <w:t>sidera necesario, el IDRC podrá</w:t>
      </w:r>
      <w:r w:rsidR="0041256A" w:rsidRPr="000B5073">
        <w:rPr>
          <w:rFonts w:ascii="Arial" w:hAnsi="Arial" w:cs="Arial"/>
          <w:sz w:val="22"/>
          <w:szCs w:val="22"/>
          <w:lang w:val="es-UY"/>
        </w:rPr>
        <w:t xml:space="preserve"> pedir una formalización/evidencia de la relación.</w:t>
      </w:r>
      <w:r w:rsidR="002C6430">
        <w:rPr>
          <w:rFonts w:ascii="Arial" w:hAnsi="Arial" w:cs="Arial"/>
          <w:sz w:val="22"/>
          <w:szCs w:val="22"/>
          <w:lang w:val="es-UY"/>
        </w:rPr>
        <w:t xml:space="preserve"> </w:t>
      </w:r>
      <w:r w:rsidR="0041256A" w:rsidRPr="000B5073">
        <w:rPr>
          <w:rFonts w:ascii="Arial" w:hAnsi="Arial" w:cs="Arial"/>
          <w:sz w:val="22"/>
          <w:szCs w:val="22"/>
          <w:lang w:val="es-UY"/>
        </w:rPr>
        <w:t xml:space="preserve">En caso de que su propuesta sea seleccionada, la organización </w:t>
      </w:r>
      <w:r>
        <w:rPr>
          <w:rFonts w:ascii="Arial" w:hAnsi="Arial" w:cs="Arial"/>
          <w:sz w:val="22"/>
          <w:szCs w:val="22"/>
          <w:lang w:val="es-UY"/>
        </w:rPr>
        <w:t>líder</w:t>
      </w:r>
      <w:r w:rsidR="0041256A" w:rsidRPr="000B5073">
        <w:rPr>
          <w:rFonts w:ascii="Arial" w:hAnsi="Arial" w:cs="Arial"/>
          <w:sz w:val="22"/>
          <w:szCs w:val="22"/>
          <w:lang w:val="es-UY"/>
        </w:rPr>
        <w:t xml:space="preserve"> aceptará la suscripción de un </w:t>
      </w:r>
      <w:r w:rsidR="0041256A" w:rsidRPr="00FF102D">
        <w:rPr>
          <w:rFonts w:ascii="Arial" w:hAnsi="Arial" w:cs="Arial"/>
          <w:b/>
          <w:sz w:val="22"/>
          <w:szCs w:val="22"/>
          <w:lang w:val="es-UY"/>
        </w:rPr>
        <w:t>acuerdo estándar de donación</w:t>
      </w:r>
      <w:r w:rsidR="0041256A" w:rsidRPr="00FF102D">
        <w:rPr>
          <w:rFonts w:ascii="Arial" w:hAnsi="Arial" w:cs="Arial"/>
          <w:sz w:val="22"/>
          <w:szCs w:val="22"/>
          <w:lang w:val="es-UY"/>
        </w:rPr>
        <w:t xml:space="preserve"> </w:t>
      </w:r>
      <w:r w:rsidR="002C6430">
        <w:rPr>
          <w:rFonts w:ascii="Arial" w:hAnsi="Arial" w:cs="Arial"/>
          <w:sz w:val="22"/>
          <w:szCs w:val="22"/>
          <w:lang w:val="es-UY"/>
        </w:rPr>
        <w:t>con el IDRC</w:t>
      </w:r>
      <w:r w:rsidR="002C6430">
        <w:rPr>
          <w:rStyle w:val="FootnoteReference"/>
          <w:rFonts w:ascii="Arial" w:hAnsi="Arial" w:cs="Arial"/>
          <w:sz w:val="22"/>
          <w:szCs w:val="22"/>
          <w:lang w:val="es-UY"/>
        </w:rPr>
        <w:footnoteReference w:id="2"/>
      </w:r>
      <w:r w:rsidR="002C6430">
        <w:rPr>
          <w:rFonts w:ascii="Arial" w:hAnsi="Arial" w:cs="Arial"/>
          <w:sz w:val="22"/>
          <w:szCs w:val="22"/>
          <w:lang w:val="es-UY"/>
        </w:rPr>
        <w:t xml:space="preserve"> </w:t>
      </w:r>
    </w:p>
    <w:p w:rsidR="00500AB6" w:rsidRDefault="00500AB6" w:rsidP="00E22D58">
      <w:pPr>
        <w:jc w:val="both"/>
        <w:rPr>
          <w:rFonts w:ascii="Arial" w:hAnsi="Arial" w:cs="Arial"/>
          <w:sz w:val="22"/>
          <w:szCs w:val="22"/>
          <w:lang w:val="es-UY"/>
        </w:rPr>
      </w:pPr>
    </w:p>
    <w:p w:rsidR="00500AB6" w:rsidRPr="00923C66" w:rsidRDefault="00500AB6" w:rsidP="00E22D58">
      <w:pPr>
        <w:jc w:val="both"/>
        <w:rPr>
          <w:rFonts w:ascii="Arial" w:hAnsi="Arial" w:cs="Arial"/>
          <w:sz w:val="22"/>
          <w:szCs w:val="22"/>
          <w:lang w:val="es-UY"/>
        </w:rPr>
      </w:pPr>
    </w:p>
    <w:p w:rsidR="00024071" w:rsidRDefault="00E37181" w:rsidP="00E22D58">
      <w:pPr>
        <w:pStyle w:val="ListParagraph"/>
        <w:numPr>
          <w:ilvl w:val="0"/>
          <w:numId w:val="39"/>
        </w:numPr>
        <w:ind w:left="284" w:hanging="284"/>
        <w:contextualSpacing w:val="0"/>
        <w:jc w:val="both"/>
        <w:rPr>
          <w:rFonts w:ascii="Arial" w:hAnsi="Arial" w:cs="Arial"/>
          <w:b/>
          <w:szCs w:val="22"/>
          <w:lang w:val="es-UY"/>
        </w:rPr>
      </w:pPr>
      <w:r>
        <w:rPr>
          <w:rFonts w:ascii="Arial" w:hAnsi="Arial" w:cs="Arial"/>
          <w:b/>
          <w:szCs w:val="22"/>
          <w:lang w:val="es-UY"/>
        </w:rPr>
        <w:t>Elegibilidad de las propuestas de proyecto</w:t>
      </w:r>
    </w:p>
    <w:p w:rsidR="00EB27BE" w:rsidRPr="00EB27BE" w:rsidRDefault="00EB27BE" w:rsidP="00E22D58">
      <w:pPr>
        <w:pStyle w:val="ListParagraph"/>
        <w:ind w:left="360"/>
        <w:contextualSpacing w:val="0"/>
        <w:jc w:val="both"/>
        <w:rPr>
          <w:rFonts w:ascii="Arial" w:hAnsi="Arial" w:cs="Arial"/>
          <w:b/>
          <w:szCs w:val="22"/>
          <w:lang w:val="es-UY"/>
        </w:rPr>
      </w:pPr>
    </w:p>
    <w:p w:rsidR="00604AA7" w:rsidRDefault="00745CB8" w:rsidP="00E22D58">
      <w:pPr>
        <w:jc w:val="both"/>
        <w:rPr>
          <w:rFonts w:ascii="Arial" w:hAnsi="Arial" w:cs="Arial"/>
          <w:sz w:val="22"/>
          <w:szCs w:val="22"/>
          <w:lang w:val="es-UY"/>
        </w:rPr>
      </w:pPr>
      <w:r>
        <w:rPr>
          <w:rFonts w:ascii="Arial" w:hAnsi="Arial" w:cs="Arial"/>
          <w:sz w:val="22"/>
          <w:szCs w:val="22"/>
          <w:lang w:val="es-UY"/>
        </w:rPr>
        <w:t>Para ser elegibles, las propuestas de proyecto</w:t>
      </w:r>
      <w:r w:rsidR="003B67D3">
        <w:rPr>
          <w:rFonts w:ascii="Arial" w:hAnsi="Arial" w:cs="Arial"/>
          <w:sz w:val="22"/>
          <w:szCs w:val="22"/>
          <w:lang w:val="es-UY"/>
        </w:rPr>
        <w:t>s</w:t>
      </w:r>
      <w:r>
        <w:rPr>
          <w:rFonts w:ascii="Arial" w:hAnsi="Arial" w:cs="Arial"/>
          <w:sz w:val="22"/>
          <w:szCs w:val="22"/>
          <w:lang w:val="es-UY"/>
        </w:rPr>
        <w:t xml:space="preserve"> deberán </w:t>
      </w:r>
      <w:r w:rsidR="00240CA1" w:rsidRPr="00240CA1">
        <w:rPr>
          <w:rFonts w:ascii="Arial" w:hAnsi="Arial" w:cs="Arial"/>
          <w:b/>
          <w:sz w:val="22"/>
          <w:szCs w:val="22"/>
          <w:lang w:val="es-UY"/>
        </w:rPr>
        <w:t>cumplir con cada uno</w:t>
      </w:r>
      <w:r>
        <w:rPr>
          <w:rFonts w:ascii="Arial" w:hAnsi="Arial" w:cs="Arial"/>
          <w:sz w:val="22"/>
          <w:szCs w:val="22"/>
          <w:lang w:val="es-UY"/>
        </w:rPr>
        <w:t xml:space="preserve"> de los siguientes criterios:</w:t>
      </w:r>
    </w:p>
    <w:p w:rsidR="00500AB6" w:rsidRDefault="00500AB6" w:rsidP="00500AB6">
      <w:pPr>
        <w:rPr>
          <w:rFonts w:ascii="Arial" w:hAnsi="Arial" w:cs="Arial"/>
          <w:sz w:val="22"/>
          <w:szCs w:val="22"/>
          <w:lang w:val="es-UY"/>
        </w:rPr>
      </w:pPr>
    </w:p>
    <w:p w:rsidR="00C25EC2" w:rsidRPr="002C6430" w:rsidRDefault="00C25EC2" w:rsidP="002C6430">
      <w:pPr>
        <w:pStyle w:val="ListParagraph"/>
        <w:numPr>
          <w:ilvl w:val="0"/>
          <w:numId w:val="55"/>
        </w:numPr>
        <w:contextualSpacing w:val="0"/>
        <w:jc w:val="both"/>
        <w:rPr>
          <w:rFonts w:ascii="Arial" w:hAnsi="Arial" w:cs="Arial"/>
          <w:sz w:val="22"/>
          <w:szCs w:val="22"/>
          <w:lang w:val="es-UY"/>
        </w:rPr>
      </w:pPr>
      <w:r>
        <w:rPr>
          <w:rFonts w:ascii="Arial" w:hAnsi="Arial" w:cs="Arial"/>
          <w:sz w:val="22"/>
          <w:szCs w:val="22"/>
          <w:lang w:val="es-UY"/>
        </w:rPr>
        <w:t xml:space="preserve">Describir la </w:t>
      </w:r>
      <w:r w:rsidRPr="002C6430">
        <w:rPr>
          <w:rFonts w:ascii="Arial" w:hAnsi="Arial" w:cs="Arial"/>
          <w:sz w:val="22"/>
          <w:szCs w:val="22"/>
          <w:lang w:val="es-UY"/>
        </w:rPr>
        <w:t xml:space="preserve">innovación </w:t>
      </w:r>
      <w:r>
        <w:rPr>
          <w:rFonts w:ascii="Arial" w:hAnsi="Arial" w:cs="Arial"/>
          <w:sz w:val="22"/>
          <w:szCs w:val="22"/>
          <w:lang w:val="es-UY"/>
        </w:rPr>
        <w:t xml:space="preserve">y mostrar evidencia de </w:t>
      </w:r>
      <w:r w:rsidR="002C6430">
        <w:rPr>
          <w:rFonts w:ascii="Arial" w:hAnsi="Arial" w:cs="Arial"/>
          <w:sz w:val="22"/>
          <w:szCs w:val="22"/>
          <w:lang w:val="es-UY"/>
        </w:rPr>
        <w:t xml:space="preserve">su </w:t>
      </w:r>
      <w:r>
        <w:rPr>
          <w:rFonts w:ascii="Arial" w:hAnsi="Arial" w:cs="Arial"/>
          <w:sz w:val="22"/>
          <w:szCs w:val="22"/>
          <w:lang w:val="es-UY"/>
        </w:rPr>
        <w:t>efectividad para la reducción de la pobreza</w:t>
      </w:r>
      <w:r w:rsidR="002C6430">
        <w:rPr>
          <w:rFonts w:ascii="Arial" w:hAnsi="Arial" w:cs="Arial"/>
          <w:sz w:val="22"/>
          <w:szCs w:val="22"/>
          <w:lang w:val="es-UY"/>
        </w:rPr>
        <w:t xml:space="preserve"> (dados, caso, etc.) y d</w:t>
      </w:r>
      <w:r w:rsidRPr="002C6430">
        <w:rPr>
          <w:rFonts w:ascii="Arial" w:hAnsi="Arial" w:cs="Arial"/>
          <w:sz w:val="22"/>
          <w:szCs w:val="22"/>
          <w:lang w:val="es-UY"/>
        </w:rPr>
        <w:t xml:space="preserve">efinir muy claramente los efectos que se podrían lograr a través del escalamiento de la innovación. </w:t>
      </w:r>
      <w:r w:rsidR="002C6430">
        <w:rPr>
          <w:rFonts w:ascii="Arial" w:hAnsi="Arial" w:cs="Arial"/>
          <w:sz w:val="22"/>
          <w:szCs w:val="22"/>
          <w:lang w:val="es-UY"/>
        </w:rPr>
        <w:t>Se</w:t>
      </w:r>
      <w:r w:rsidRPr="002C6430">
        <w:rPr>
          <w:rFonts w:ascii="Arial" w:hAnsi="Arial" w:cs="Arial"/>
          <w:sz w:val="22"/>
          <w:szCs w:val="22"/>
          <w:lang w:val="es-UY"/>
        </w:rPr>
        <w:t xml:space="preserve"> deberá sugerir un indicador concreto que posibilite verificar los posibles efectos del proceso de escalamiento. </w:t>
      </w:r>
    </w:p>
    <w:p w:rsidR="00B563BC" w:rsidRPr="00500AB6" w:rsidRDefault="00745CB8" w:rsidP="00500AB6">
      <w:pPr>
        <w:pStyle w:val="ListParagraph"/>
        <w:numPr>
          <w:ilvl w:val="0"/>
          <w:numId w:val="55"/>
        </w:numPr>
        <w:contextualSpacing w:val="0"/>
        <w:jc w:val="both"/>
        <w:rPr>
          <w:rFonts w:ascii="Arial" w:hAnsi="Arial" w:cs="Arial"/>
          <w:sz w:val="22"/>
          <w:szCs w:val="22"/>
          <w:lang w:val="es-UY"/>
        </w:rPr>
      </w:pPr>
      <w:r w:rsidRPr="00500AB6">
        <w:rPr>
          <w:rFonts w:ascii="Arial" w:hAnsi="Arial" w:cs="Arial"/>
          <w:sz w:val="22"/>
          <w:szCs w:val="22"/>
          <w:lang w:val="es-UY"/>
        </w:rPr>
        <w:t>Mostrar</w:t>
      </w:r>
      <w:r w:rsidR="00FF7874" w:rsidRPr="00500AB6">
        <w:rPr>
          <w:rFonts w:ascii="Arial" w:hAnsi="Arial" w:cs="Arial"/>
          <w:sz w:val="22"/>
          <w:szCs w:val="22"/>
          <w:lang w:val="es-UY"/>
        </w:rPr>
        <w:t xml:space="preserve"> una</w:t>
      </w:r>
      <w:r w:rsidR="00FF7874" w:rsidRPr="00500AB6">
        <w:rPr>
          <w:rFonts w:ascii="Arial" w:hAnsi="Arial" w:cs="Arial"/>
          <w:b/>
          <w:sz w:val="22"/>
          <w:szCs w:val="22"/>
          <w:lang w:val="es-UY"/>
        </w:rPr>
        <w:t xml:space="preserve"> contribución directa </w:t>
      </w:r>
      <w:r w:rsidR="00FF7874" w:rsidRPr="00500AB6">
        <w:rPr>
          <w:rFonts w:ascii="Arial" w:hAnsi="Arial" w:cs="Arial"/>
          <w:sz w:val="22"/>
          <w:szCs w:val="22"/>
          <w:lang w:val="es-UY"/>
        </w:rPr>
        <w:t xml:space="preserve">a </w:t>
      </w:r>
      <w:r w:rsidR="006E27D0" w:rsidRPr="00500AB6">
        <w:rPr>
          <w:rFonts w:ascii="Arial" w:hAnsi="Arial" w:cs="Arial"/>
          <w:sz w:val="22"/>
          <w:szCs w:val="22"/>
          <w:lang w:val="es-UY"/>
        </w:rPr>
        <w:t xml:space="preserve">los procesos de transformación productiva </w:t>
      </w:r>
      <w:r w:rsidR="00EA2B02" w:rsidRPr="00500AB6">
        <w:rPr>
          <w:rFonts w:ascii="Arial" w:hAnsi="Arial" w:cs="Arial"/>
          <w:sz w:val="22"/>
          <w:szCs w:val="22"/>
          <w:lang w:val="es-UY"/>
        </w:rPr>
        <w:t>y/</w:t>
      </w:r>
      <w:r w:rsidR="006E27D0" w:rsidRPr="00500AB6">
        <w:rPr>
          <w:rFonts w:ascii="Arial" w:hAnsi="Arial" w:cs="Arial"/>
          <w:sz w:val="22"/>
          <w:szCs w:val="22"/>
          <w:lang w:val="es-UY"/>
        </w:rPr>
        <w:t>o institucional rural y su consecuente vínculo con la reducción de la p</w:t>
      </w:r>
      <w:r w:rsidR="00FF7874" w:rsidRPr="00500AB6">
        <w:rPr>
          <w:rFonts w:ascii="Arial" w:hAnsi="Arial" w:cs="Arial"/>
          <w:sz w:val="22"/>
          <w:szCs w:val="22"/>
          <w:lang w:val="es-UY"/>
        </w:rPr>
        <w:t xml:space="preserve">obreza a través del </w:t>
      </w:r>
      <w:r w:rsidR="006E27D0" w:rsidRPr="00500AB6">
        <w:rPr>
          <w:rFonts w:ascii="Arial" w:hAnsi="Arial" w:cs="Arial"/>
          <w:sz w:val="22"/>
          <w:szCs w:val="22"/>
          <w:lang w:val="es-UY"/>
        </w:rPr>
        <w:t>escalamiento</w:t>
      </w:r>
      <w:r w:rsidR="00FF7874" w:rsidRPr="00500AB6">
        <w:rPr>
          <w:rFonts w:ascii="Arial" w:hAnsi="Arial" w:cs="Arial"/>
          <w:sz w:val="22"/>
          <w:szCs w:val="22"/>
          <w:lang w:val="es-UY"/>
        </w:rPr>
        <w:t xml:space="preserve"> de innovaciones rurales</w:t>
      </w:r>
      <w:r w:rsidR="004B27B1" w:rsidRPr="00500AB6">
        <w:rPr>
          <w:rFonts w:ascii="Arial" w:hAnsi="Arial" w:cs="Arial"/>
          <w:sz w:val="22"/>
          <w:szCs w:val="22"/>
          <w:lang w:val="es-UY"/>
        </w:rPr>
        <w:t>.</w:t>
      </w:r>
    </w:p>
    <w:p w:rsidR="00EC41D8" w:rsidRDefault="00240CA1" w:rsidP="00E22D58">
      <w:pPr>
        <w:pStyle w:val="ListParagraph"/>
        <w:numPr>
          <w:ilvl w:val="0"/>
          <w:numId w:val="55"/>
        </w:numPr>
        <w:contextualSpacing w:val="0"/>
        <w:jc w:val="both"/>
        <w:rPr>
          <w:rFonts w:ascii="Arial" w:hAnsi="Arial" w:cs="Arial"/>
          <w:sz w:val="22"/>
          <w:szCs w:val="22"/>
          <w:lang w:val="es-UY"/>
        </w:rPr>
      </w:pPr>
      <w:r w:rsidRPr="00B563BC">
        <w:rPr>
          <w:rFonts w:ascii="Arial" w:hAnsi="Arial" w:cs="Arial"/>
          <w:b/>
          <w:sz w:val="22"/>
          <w:szCs w:val="22"/>
          <w:lang w:val="es-UY"/>
        </w:rPr>
        <w:t xml:space="preserve">Comprometer recursos sustanciales de financiamiento de contrapartida. </w:t>
      </w:r>
      <w:r w:rsidRPr="00B563BC">
        <w:rPr>
          <w:rFonts w:ascii="Arial" w:hAnsi="Arial" w:cs="Arial"/>
          <w:sz w:val="22"/>
          <w:szCs w:val="22"/>
          <w:lang w:val="es-UY"/>
        </w:rPr>
        <w:t>Se espera que al menos el 30% del monto total del proyecto sea co-f</w:t>
      </w:r>
      <w:r w:rsidR="004B27B1">
        <w:rPr>
          <w:rFonts w:ascii="Arial" w:hAnsi="Arial" w:cs="Arial"/>
          <w:sz w:val="22"/>
          <w:szCs w:val="22"/>
          <w:lang w:val="es-UY"/>
        </w:rPr>
        <w:t>inanciado con recursos</w:t>
      </w:r>
      <w:r w:rsidRPr="00B563BC">
        <w:rPr>
          <w:rFonts w:ascii="Arial" w:hAnsi="Arial" w:cs="Arial"/>
          <w:sz w:val="22"/>
          <w:szCs w:val="22"/>
          <w:lang w:val="es-UY"/>
        </w:rPr>
        <w:t xml:space="preserve"> que provengan de las organizaciones que presentan la propuesta de proyecto, de otros donantes interesados en financiar paralelamente la iniciativa y/o de organizaciones e instituciones públicas o privadas interesadas en promover el escalamiento de las innovaciones en cuestión.  </w:t>
      </w:r>
    </w:p>
    <w:p w:rsidR="00B563BC" w:rsidRPr="004B27B1" w:rsidRDefault="003D6A42" w:rsidP="00E22D58">
      <w:pPr>
        <w:pStyle w:val="ListParagraph"/>
        <w:numPr>
          <w:ilvl w:val="0"/>
          <w:numId w:val="55"/>
        </w:numPr>
        <w:ind w:left="714" w:hanging="357"/>
        <w:contextualSpacing w:val="0"/>
        <w:jc w:val="both"/>
        <w:rPr>
          <w:rFonts w:ascii="Arial" w:hAnsi="Arial" w:cs="Arial"/>
          <w:sz w:val="22"/>
          <w:szCs w:val="22"/>
          <w:lang w:val="es-UY"/>
        </w:rPr>
      </w:pPr>
      <w:r w:rsidRPr="004B27B1">
        <w:rPr>
          <w:rFonts w:ascii="Arial" w:hAnsi="Arial" w:cs="Arial"/>
          <w:sz w:val="22"/>
          <w:szCs w:val="22"/>
          <w:lang w:val="es-UY"/>
        </w:rPr>
        <w:t>Ser una p</w:t>
      </w:r>
      <w:r w:rsidR="00981258" w:rsidRPr="004B27B1">
        <w:rPr>
          <w:rFonts w:ascii="Arial" w:hAnsi="Arial" w:cs="Arial"/>
          <w:sz w:val="22"/>
          <w:szCs w:val="22"/>
          <w:lang w:val="es-UY"/>
        </w:rPr>
        <w:t>ropuesta de p</w:t>
      </w:r>
      <w:r w:rsidR="004A3078" w:rsidRPr="004B27B1">
        <w:rPr>
          <w:rFonts w:ascii="Arial" w:hAnsi="Arial" w:cs="Arial"/>
          <w:sz w:val="22"/>
          <w:szCs w:val="22"/>
          <w:lang w:val="es-UY"/>
        </w:rPr>
        <w:t>ro</w:t>
      </w:r>
      <w:r w:rsidR="00981258" w:rsidRPr="004B27B1">
        <w:rPr>
          <w:rFonts w:ascii="Arial" w:hAnsi="Arial" w:cs="Arial"/>
          <w:sz w:val="22"/>
          <w:szCs w:val="22"/>
          <w:lang w:val="es-UY"/>
        </w:rPr>
        <w:t>yec</w:t>
      </w:r>
      <w:r w:rsidR="004A3078" w:rsidRPr="004B27B1">
        <w:rPr>
          <w:rFonts w:ascii="Arial" w:hAnsi="Arial" w:cs="Arial"/>
          <w:sz w:val="22"/>
          <w:szCs w:val="22"/>
          <w:lang w:val="es-UY"/>
        </w:rPr>
        <w:t xml:space="preserve">to de </w:t>
      </w:r>
      <w:r w:rsidR="004A3078" w:rsidRPr="004B27B1">
        <w:rPr>
          <w:rFonts w:ascii="Arial" w:hAnsi="Arial" w:cs="Arial"/>
          <w:b/>
          <w:sz w:val="22"/>
          <w:szCs w:val="22"/>
          <w:lang w:val="es-UY"/>
        </w:rPr>
        <w:t>investigación-acción</w:t>
      </w:r>
      <w:r w:rsidR="004A3078" w:rsidRPr="004B27B1">
        <w:rPr>
          <w:rFonts w:ascii="Arial" w:hAnsi="Arial" w:cs="Arial"/>
          <w:sz w:val="22"/>
          <w:szCs w:val="22"/>
          <w:lang w:val="es-UY"/>
        </w:rPr>
        <w:t>.</w:t>
      </w:r>
      <w:r w:rsidR="003F0BFA" w:rsidRPr="004B27B1">
        <w:rPr>
          <w:rFonts w:ascii="Arial" w:hAnsi="Arial" w:cs="Arial"/>
          <w:sz w:val="22"/>
          <w:szCs w:val="22"/>
          <w:lang w:val="es-UY"/>
        </w:rPr>
        <w:t xml:space="preserve"> </w:t>
      </w:r>
      <w:r w:rsidR="00240CA1" w:rsidRPr="004B27B1">
        <w:rPr>
          <w:rFonts w:ascii="Arial" w:hAnsi="Arial" w:cs="Arial"/>
          <w:sz w:val="22"/>
          <w:szCs w:val="22"/>
          <w:lang w:val="es-UY"/>
        </w:rPr>
        <w:t xml:space="preserve">Las propuestas deberán </w:t>
      </w:r>
      <w:r w:rsidRPr="004B27B1">
        <w:rPr>
          <w:rFonts w:ascii="Arial" w:hAnsi="Arial" w:cs="Arial"/>
          <w:sz w:val="22"/>
          <w:szCs w:val="22"/>
          <w:lang w:val="es-UY"/>
        </w:rPr>
        <w:t>incluir</w:t>
      </w:r>
      <w:r w:rsidR="006E27D0" w:rsidRPr="004B27B1">
        <w:rPr>
          <w:rFonts w:ascii="Arial" w:hAnsi="Arial" w:cs="Arial"/>
          <w:sz w:val="22"/>
          <w:szCs w:val="22"/>
          <w:lang w:val="es-UY"/>
        </w:rPr>
        <w:t xml:space="preserve">: a) </w:t>
      </w:r>
      <w:r w:rsidR="00465503" w:rsidRPr="004B27B1">
        <w:rPr>
          <w:rFonts w:ascii="Arial" w:hAnsi="Arial" w:cs="Arial"/>
          <w:sz w:val="22"/>
          <w:szCs w:val="22"/>
          <w:lang w:val="es-UY"/>
        </w:rPr>
        <w:t xml:space="preserve">actividades de apoyo directo al escalamiento de innovaciones y explicitar los </w:t>
      </w:r>
      <w:r w:rsidR="00465503" w:rsidRPr="004B27B1">
        <w:rPr>
          <w:rFonts w:ascii="Arial" w:hAnsi="Arial" w:cs="Arial"/>
          <w:i/>
          <w:sz w:val="22"/>
          <w:szCs w:val="22"/>
          <w:lang w:val="es-UY"/>
        </w:rPr>
        <w:t>efectos de desarrollo</w:t>
      </w:r>
      <w:r w:rsidR="006E27D0" w:rsidRPr="004B27B1">
        <w:rPr>
          <w:rFonts w:ascii="Arial" w:hAnsi="Arial" w:cs="Arial"/>
          <w:sz w:val="22"/>
          <w:szCs w:val="22"/>
          <w:lang w:val="es-UY"/>
        </w:rPr>
        <w:t xml:space="preserve"> que se espera</w:t>
      </w:r>
      <w:r w:rsidR="00B915A3">
        <w:rPr>
          <w:rFonts w:ascii="Arial" w:hAnsi="Arial" w:cs="Arial"/>
          <w:sz w:val="22"/>
          <w:szCs w:val="22"/>
          <w:lang w:val="es-UY"/>
        </w:rPr>
        <w:t>n</w:t>
      </w:r>
      <w:r w:rsidR="006E27D0" w:rsidRPr="004B27B1">
        <w:rPr>
          <w:rFonts w:ascii="Arial" w:hAnsi="Arial" w:cs="Arial"/>
          <w:sz w:val="22"/>
          <w:szCs w:val="22"/>
          <w:lang w:val="es-UY"/>
        </w:rPr>
        <w:t xml:space="preserve"> lograr y</w:t>
      </w:r>
      <w:r w:rsidR="00465503" w:rsidRPr="004B27B1">
        <w:rPr>
          <w:rFonts w:ascii="Arial" w:hAnsi="Arial" w:cs="Arial"/>
          <w:sz w:val="22"/>
          <w:szCs w:val="22"/>
          <w:lang w:val="es-UY"/>
        </w:rPr>
        <w:t xml:space="preserve"> </w:t>
      </w:r>
      <w:r w:rsidR="006E27D0" w:rsidRPr="004B27B1">
        <w:rPr>
          <w:rFonts w:ascii="Arial" w:hAnsi="Arial" w:cs="Arial"/>
          <w:sz w:val="22"/>
          <w:szCs w:val="22"/>
          <w:lang w:val="es-UY"/>
        </w:rPr>
        <w:t xml:space="preserve"> b) </w:t>
      </w:r>
      <w:r w:rsidR="00465503" w:rsidRPr="004B27B1">
        <w:rPr>
          <w:rFonts w:ascii="Arial" w:hAnsi="Arial" w:cs="Arial"/>
          <w:sz w:val="22"/>
          <w:szCs w:val="22"/>
          <w:lang w:val="es-UY"/>
        </w:rPr>
        <w:t>actividades de investigación y generación de conocimiento sobre procesos de escalamiento de innovaciones rurales</w:t>
      </w:r>
      <w:r w:rsidRPr="004B27B1">
        <w:rPr>
          <w:rFonts w:ascii="Arial" w:hAnsi="Arial" w:cs="Arial"/>
          <w:sz w:val="22"/>
          <w:szCs w:val="22"/>
          <w:lang w:val="es-UY"/>
        </w:rPr>
        <w:t xml:space="preserve">; así como una </w:t>
      </w:r>
      <w:r w:rsidR="00465503" w:rsidRPr="004B27B1">
        <w:rPr>
          <w:rFonts w:ascii="Arial" w:hAnsi="Arial" w:cs="Arial"/>
          <w:sz w:val="22"/>
          <w:szCs w:val="22"/>
          <w:lang w:val="es-UY"/>
        </w:rPr>
        <w:t xml:space="preserve">descripción de los </w:t>
      </w:r>
      <w:r w:rsidR="00465503" w:rsidRPr="004B27B1">
        <w:rPr>
          <w:rFonts w:ascii="Arial" w:hAnsi="Arial" w:cs="Arial"/>
          <w:i/>
          <w:sz w:val="22"/>
          <w:szCs w:val="22"/>
          <w:lang w:val="es-UY"/>
        </w:rPr>
        <w:t>productos de investigación</w:t>
      </w:r>
      <w:r w:rsidR="00465503" w:rsidRPr="004B27B1">
        <w:rPr>
          <w:rFonts w:ascii="Arial" w:hAnsi="Arial" w:cs="Arial"/>
          <w:sz w:val="22"/>
          <w:szCs w:val="22"/>
          <w:lang w:val="es-UY"/>
        </w:rPr>
        <w:t xml:space="preserve"> que resultarán de estas actividades. </w:t>
      </w:r>
    </w:p>
    <w:p w:rsidR="0017010E" w:rsidRDefault="004B27B1" w:rsidP="00E22D58">
      <w:pPr>
        <w:pStyle w:val="ListParagraph"/>
        <w:numPr>
          <w:ilvl w:val="0"/>
          <w:numId w:val="55"/>
        </w:numPr>
        <w:ind w:left="714" w:hanging="357"/>
        <w:contextualSpacing w:val="0"/>
        <w:jc w:val="both"/>
        <w:rPr>
          <w:rFonts w:ascii="Arial" w:hAnsi="Arial" w:cs="Arial"/>
          <w:sz w:val="22"/>
          <w:szCs w:val="22"/>
          <w:lang w:val="es-UY"/>
        </w:rPr>
      </w:pPr>
      <w:r w:rsidRPr="004B27B1">
        <w:rPr>
          <w:rFonts w:ascii="Arial" w:hAnsi="Arial" w:cs="Arial"/>
          <w:b/>
          <w:sz w:val="22"/>
          <w:szCs w:val="22"/>
          <w:lang w:val="es-UY"/>
        </w:rPr>
        <w:t>C</w:t>
      </w:r>
      <w:r w:rsidR="00465503" w:rsidRPr="004B27B1">
        <w:rPr>
          <w:rFonts w:ascii="Arial" w:hAnsi="Arial" w:cs="Arial"/>
          <w:b/>
          <w:sz w:val="22"/>
          <w:lang w:val="es-UY"/>
        </w:rPr>
        <w:t>omplementar iniciativas</w:t>
      </w:r>
      <w:r w:rsidR="0017010E" w:rsidRPr="004B27B1">
        <w:rPr>
          <w:rFonts w:ascii="Arial" w:hAnsi="Arial" w:cs="Arial"/>
          <w:b/>
          <w:sz w:val="22"/>
          <w:lang w:val="es-UY"/>
        </w:rPr>
        <w:t xml:space="preserve"> y/o proyectos</w:t>
      </w:r>
      <w:r w:rsidR="00465503" w:rsidRPr="004B27B1">
        <w:rPr>
          <w:rFonts w:ascii="Arial" w:hAnsi="Arial" w:cs="Arial"/>
          <w:b/>
          <w:sz w:val="22"/>
          <w:lang w:val="es-UY"/>
        </w:rPr>
        <w:t xml:space="preserve"> en marcha</w:t>
      </w:r>
      <w:r w:rsidR="0017010E" w:rsidRPr="004B27B1">
        <w:rPr>
          <w:rFonts w:ascii="Arial" w:hAnsi="Arial" w:cs="Arial"/>
          <w:sz w:val="22"/>
          <w:lang w:val="es-UY"/>
        </w:rPr>
        <w:t xml:space="preserve"> que, a partir de experiencias acotadas, muestran</w:t>
      </w:r>
      <w:r w:rsidR="00465503" w:rsidRPr="004B27B1">
        <w:rPr>
          <w:rFonts w:ascii="Arial" w:hAnsi="Arial" w:cs="Arial"/>
          <w:sz w:val="22"/>
          <w:lang w:val="es-UY"/>
        </w:rPr>
        <w:t xml:space="preserve"> evidencia de éxito y </w:t>
      </w:r>
      <w:r w:rsidR="0017010E" w:rsidRPr="004B27B1">
        <w:rPr>
          <w:rFonts w:ascii="Arial" w:hAnsi="Arial" w:cs="Arial"/>
          <w:sz w:val="22"/>
          <w:lang w:val="es-UY"/>
        </w:rPr>
        <w:t>posibilidades de escalamiento</w:t>
      </w:r>
      <w:r w:rsidR="00465503" w:rsidRPr="004B27B1">
        <w:rPr>
          <w:rFonts w:ascii="Arial" w:hAnsi="Arial" w:cs="Arial"/>
          <w:sz w:val="22"/>
          <w:lang w:val="es-UY"/>
        </w:rPr>
        <w:t xml:space="preserve">. </w:t>
      </w:r>
      <w:r w:rsidR="004B3AB3">
        <w:rPr>
          <w:rFonts w:ascii="Arial" w:hAnsi="Arial" w:cs="Arial"/>
          <w:sz w:val="22"/>
          <w:lang w:val="es-UY"/>
        </w:rPr>
        <w:t>T</w:t>
      </w:r>
      <w:r w:rsidR="004B3AB3" w:rsidRPr="004B27B1">
        <w:rPr>
          <w:rFonts w:ascii="Arial" w:hAnsi="Arial" w:cs="Arial"/>
          <w:sz w:val="22"/>
          <w:lang w:val="es-UY"/>
        </w:rPr>
        <w:t xml:space="preserve">ambién pueden ser presentadas </w:t>
      </w:r>
      <w:r w:rsidR="004B3AB3">
        <w:rPr>
          <w:rFonts w:ascii="Arial" w:hAnsi="Arial" w:cs="Arial"/>
          <w:sz w:val="22"/>
          <w:lang w:val="es-UY"/>
        </w:rPr>
        <w:t>n</w:t>
      </w:r>
      <w:r w:rsidR="00264515" w:rsidRPr="004B27B1">
        <w:rPr>
          <w:rFonts w:ascii="Arial" w:hAnsi="Arial" w:cs="Arial"/>
          <w:sz w:val="22"/>
          <w:lang w:val="es-UY"/>
        </w:rPr>
        <w:t>uevas i</w:t>
      </w:r>
      <w:r w:rsidR="0017010E" w:rsidRPr="004B27B1">
        <w:rPr>
          <w:rFonts w:ascii="Arial" w:hAnsi="Arial" w:cs="Arial"/>
          <w:sz w:val="22"/>
          <w:lang w:val="es-UY"/>
        </w:rPr>
        <w:t>niciativas piloto</w:t>
      </w:r>
      <w:r w:rsidR="004B3AB3">
        <w:rPr>
          <w:rFonts w:ascii="Arial" w:hAnsi="Arial" w:cs="Arial"/>
          <w:sz w:val="22"/>
          <w:lang w:val="es-UY"/>
        </w:rPr>
        <w:t>,</w:t>
      </w:r>
      <w:r w:rsidR="003D6A42" w:rsidRPr="004B27B1">
        <w:rPr>
          <w:rFonts w:ascii="Arial" w:hAnsi="Arial" w:cs="Arial"/>
          <w:sz w:val="22"/>
          <w:lang w:val="es-UY"/>
        </w:rPr>
        <w:t xml:space="preserve"> </w:t>
      </w:r>
      <w:r w:rsidR="00264515" w:rsidRPr="004B27B1">
        <w:rPr>
          <w:rFonts w:ascii="Arial" w:hAnsi="Arial" w:cs="Arial"/>
          <w:sz w:val="22"/>
          <w:lang w:val="es-UY"/>
        </w:rPr>
        <w:t>pero se dará preferencia a</w:t>
      </w:r>
      <w:r w:rsidR="0017010E" w:rsidRPr="004B27B1">
        <w:rPr>
          <w:rFonts w:ascii="Arial" w:hAnsi="Arial" w:cs="Arial"/>
          <w:sz w:val="22"/>
          <w:lang w:val="es-UY"/>
        </w:rPr>
        <w:t xml:space="preserve"> las propuestas que sumen y complementen a iniciativas en marcha</w:t>
      </w:r>
      <w:r w:rsidR="0017010E" w:rsidRPr="004B27B1">
        <w:rPr>
          <w:rFonts w:ascii="Arial" w:hAnsi="Arial" w:cs="Arial"/>
          <w:sz w:val="22"/>
          <w:szCs w:val="22"/>
          <w:lang w:val="es-UY"/>
        </w:rPr>
        <w:t>.</w:t>
      </w:r>
    </w:p>
    <w:p w:rsidR="009B333A" w:rsidRDefault="009B333A" w:rsidP="00E22D58">
      <w:pPr>
        <w:pStyle w:val="ListParagraph"/>
        <w:numPr>
          <w:ilvl w:val="0"/>
          <w:numId w:val="55"/>
        </w:numPr>
        <w:ind w:left="714" w:hanging="357"/>
        <w:contextualSpacing w:val="0"/>
        <w:jc w:val="both"/>
        <w:rPr>
          <w:rFonts w:ascii="Arial" w:hAnsi="Arial" w:cs="Arial"/>
          <w:sz w:val="22"/>
          <w:szCs w:val="22"/>
          <w:lang w:val="es-UY"/>
        </w:rPr>
      </w:pPr>
      <w:r w:rsidRPr="009B333A">
        <w:rPr>
          <w:rFonts w:ascii="Arial" w:hAnsi="Arial" w:cs="Arial"/>
          <w:sz w:val="22"/>
          <w:szCs w:val="22"/>
          <w:lang w:val="es-UY"/>
        </w:rPr>
        <w:t>No se</w:t>
      </w:r>
      <w:r>
        <w:rPr>
          <w:rFonts w:ascii="Arial" w:hAnsi="Arial" w:cs="Arial"/>
          <w:sz w:val="22"/>
          <w:szCs w:val="22"/>
          <w:lang w:val="es-UY"/>
        </w:rPr>
        <w:t xml:space="preserve"> considerarán proyectos que incluyen </w:t>
      </w:r>
      <w:r w:rsidRPr="002C6430">
        <w:rPr>
          <w:rFonts w:ascii="Arial" w:hAnsi="Arial" w:cs="Arial"/>
          <w:b/>
          <w:sz w:val="22"/>
          <w:szCs w:val="22"/>
          <w:lang w:val="es-UY"/>
        </w:rPr>
        <w:t xml:space="preserve">actividades en zonas </w:t>
      </w:r>
      <w:r w:rsidR="002C6430">
        <w:rPr>
          <w:rFonts w:ascii="Arial" w:hAnsi="Arial" w:cs="Arial"/>
          <w:b/>
          <w:sz w:val="22"/>
          <w:szCs w:val="22"/>
          <w:lang w:val="es-UY"/>
        </w:rPr>
        <w:t>de alto</w:t>
      </w:r>
      <w:r w:rsidRPr="002C6430">
        <w:rPr>
          <w:rFonts w:ascii="Arial" w:hAnsi="Arial" w:cs="Arial"/>
          <w:b/>
          <w:sz w:val="22"/>
          <w:szCs w:val="22"/>
          <w:lang w:val="es-UY"/>
        </w:rPr>
        <w:t xml:space="preserve"> riesgo </w:t>
      </w:r>
      <w:r w:rsidR="002C6430">
        <w:rPr>
          <w:rFonts w:ascii="Arial" w:hAnsi="Arial" w:cs="Arial"/>
          <w:sz w:val="22"/>
          <w:szCs w:val="22"/>
          <w:lang w:val="es-UY"/>
        </w:rPr>
        <w:t>de cualquier naturaleza (natural, política, social, etc.), que ponga en peligro al</w:t>
      </w:r>
      <w:r>
        <w:rPr>
          <w:rFonts w:ascii="Arial" w:hAnsi="Arial" w:cs="Arial"/>
          <w:sz w:val="22"/>
          <w:szCs w:val="22"/>
          <w:lang w:val="es-UY"/>
        </w:rPr>
        <w:t xml:space="preserve"> personal del proyecto o para sus beneficiarios. En caso de ser necesario</w:t>
      </w:r>
      <w:r w:rsidR="002C6430">
        <w:rPr>
          <w:rFonts w:ascii="Arial" w:hAnsi="Arial" w:cs="Arial"/>
          <w:sz w:val="22"/>
          <w:szCs w:val="22"/>
          <w:lang w:val="es-UY"/>
        </w:rPr>
        <w:t xml:space="preserve"> incluir zonas de riesgo moderado o bajo</w:t>
      </w:r>
      <w:r>
        <w:rPr>
          <w:rFonts w:ascii="Arial" w:hAnsi="Arial" w:cs="Arial"/>
          <w:sz w:val="22"/>
          <w:szCs w:val="22"/>
          <w:lang w:val="es-UY"/>
        </w:rPr>
        <w:t xml:space="preserve">, el proyecto deberá </w:t>
      </w:r>
      <w:r w:rsidR="002C6430">
        <w:rPr>
          <w:rFonts w:ascii="Arial" w:hAnsi="Arial" w:cs="Arial"/>
          <w:sz w:val="22"/>
          <w:szCs w:val="22"/>
          <w:lang w:val="es-UY"/>
        </w:rPr>
        <w:t>identificar y evaluar los</w:t>
      </w:r>
      <w:r>
        <w:rPr>
          <w:rFonts w:ascii="Arial" w:hAnsi="Arial" w:cs="Arial"/>
          <w:sz w:val="22"/>
          <w:szCs w:val="22"/>
          <w:lang w:val="es-UY"/>
        </w:rPr>
        <w:t xml:space="preserve"> de posibles riesgos y medidas que se tomarán para mitigarlos. </w:t>
      </w:r>
    </w:p>
    <w:p w:rsidR="00BF07C0" w:rsidRDefault="00BF07C0" w:rsidP="00E22D58">
      <w:pPr>
        <w:pStyle w:val="ListParagraph"/>
        <w:numPr>
          <w:ilvl w:val="0"/>
          <w:numId w:val="55"/>
        </w:numPr>
        <w:ind w:left="714" w:hanging="357"/>
        <w:contextualSpacing w:val="0"/>
        <w:jc w:val="both"/>
        <w:rPr>
          <w:rFonts w:ascii="Arial" w:hAnsi="Arial" w:cs="Arial"/>
          <w:sz w:val="22"/>
          <w:szCs w:val="22"/>
          <w:lang w:val="es-UY"/>
        </w:rPr>
      </w:pPr>
      <w:r>
        <w:rPr>
          <w:rFonts w:ascii="Arial" w:hAnsi="Arial" w:cs="Arial"/>
          <w:sz w:val="22"/>
          <w:szCs w:val="22"/>
          <w:lang w:val="es-UY"/>
        </w:rPr>
        <w:lastRenderedPageBreak/>
        <w:t xml:space="preserve">De ser posible las propuestas deberán incluir mecanismos competitivos para apoyar con recursos efectivos a innovadores e innovadoras locales. </w:t>
      </w:r>
    </w:p>
    <w:p w:rsidR="00BF07C0" w:rsidRPr="009B333A" w:rsidRDefault="00BF07C0" w:rsidP="00E22D58">
      <w:pPr>
        <w:pStyle w:val="ListParagraph"/>
        <w:numPr>
          <w:ilvl w:val="0"/>
          <w:numId w:val="55"/>
        </w:numPr>
        <w:ind w:left="714" w:hanging="357"/>
        <w:contextualSpacing w:val="0"/>
        <w:jc w:val="both"/>
        <w:rPr>
          <w:rFonts w:ascii="Arial" w:hAnsi="Arial" w:cs="Arial"/>
          <w:sz w:val="22"/>
          <w:szCs w:val="22"/>
          <w:lang w:val="es-UY"/>
        </w:rPr>
      </w:pPr>
      <w:r>
        <w:rPr>
          <w:rFonts w:ascii="Arial" w:hAnsi="Arial" w:cs="Arial"/>
          <w:sz w:val="22"/>
          <w:szCs w:val="22"/>
          <w:lang w:val="es-UY"/>
        </w:rPr>
        <w:t xml:space="preserve">De ser posible, las propuestas deberán contemplar procesos de intercambio y aprendizaje horizontal. </w:t>
      </w:r>
    </w:p>
    <w:p w:rsidR="0017010E" w:rsidRDefault="000D75A0" w:rsidP="00E22D58">
      <w:pPr>
        <w:pStyle w:val="ListParagraph"/>
        <w:numPr>
          <w:ilvl w:val="0"/>
          <w:numId w:val="55"/>
        </w:numPr>
        <w:ind w:left="714" w:hanging="357"/>
        <w:contextualSpacing w:val="0"/>
        <w:jc w:val="both"/>
        <w:rPr>
          <w:rFonts w:ascii="Arial" w:hAnsi="Arial" w:cs="Arial"/>
          <w:sz w:val="22"/>
          <w:szCs w:val="22"/>
          <w:lang w:val="es-UY"/>
        </w:rPr>
      </w:pPr>
      <w:r w:rsidRPr="0017010E">
        <w:rPr>
          <w:rFonts w:ascii="Arial" w:hAnsi="Arial" w:cs="Arial"/>
          <w:sz w:val="22"/>
          <w:szCs w:val="22"/>
          <w:lang w:val="es-UY"/>
        </w:rPr>
        <w:t>Requerir</w:t>
      </w:r>
      <w:r w:rsidR="00674141" w:rsidRPr="0017010E">
        <w:rPr>
          <w:rFonts w:ascii="Arial" w:hAnsi="Arial" w:cs="Arial"/>
          <w:sz w:val="22"/>
          <w:szCs w:val="22"/>
          <w:lang w:val="es-UY"/>
        </w:rPr>
        <w:t xml:space="preserve"> </w:t>
      </w:r>
      <w:r w:rsidR="00C25EC2">
        <w:rPr>
          <w:rFonts w:ascii="Arial" w:hAnsi="Arial" w:cs="Arial"/>
          <w:sz w:val="22"/>
          <w:szCs w:val="22"/>
          <w:lang w:val="es-UY"/>
        </w:rPr>
        <w:t>hasta</w:t>
      </w:r>
      <w:r w:rsidR="00FF7874" w:rsidRPr="0017010E">
        <w:rPr>
          <w:rFonts w:ascii="Arial" w:hAnsi="Arial" w:cs="Arial"/>
          <w:sz w:val="22"/>
          <w:szCs w:val="22"/>
          <w:lang w:val="es-UY"/>
        </w:rPr>
        <w:t xml:space="preserve"> </w:t>
      </w:r>
      <w:r w:rsidR="00674141" w:rsidRPr="0017010E">
        <w:rPr>
          <w:rFonts w:ascii="Arial" w:hAnsi="Arial" w:cs="Arial"/>
          <w:sz w:val="22"/>
          <w:szCs w:val="22"/>
          <w:lang w:val="es-UY"/>
        </w:rPr>
        <w:t>$</w:t>
      </w:r>
      <w:r w:rsidR="00DB7F4B" w:rsidRPr="0017010E">
        <w:rPr>
          <w:rFonts w:ascii="Arial" w:hAnsi="Arial" w:cs="Arial"/>
          <w:sz w:val="22"/>
          <w:szCs w:val="22"/>
          <w:lang w:val="es-UY"/>
        </w:rPr>
        <w:t>300</w:t>
      </w:r>
      <w:r w:rsidR="00FF7874" w:rsidRPr="0017010E">
        <w:rPr>
          <w:rFonts w:ascii="Arial" w:hAnsi="Arial" w:cs="Arial"/>
          <w:sz w:val="22"/>
          <w:szCs w:val="22"/>
          <w:lang w:val="es-UY"/>
        </w:rPr>
        <w:t>,000 CAD de recursos del IDRC</w:t>
      </w:r>
      <w:r w:rsidR="00674141" w:rsidRPr="0017010E">
        <w:rPr>
          <w:rFonts w:ascii="Arial" w:hAnsi="Arial" w:cs="Arial"/>
          <w:sz w:val="22"/>
          <w:szCs w:val="22"/>
          <w:lang w:val="es-UY"/>
        </w:rPr>
        <w:t xml:space="preserve"> y </w:t>
      </w:r>
      <w:r w:rsidRPr="0017010E">
        <w:rPr>
          <w:rFonts w:ascii="Arial" w:hAnsi="Arial" w:cs="Arial"/>
          <w:sz w:val="22"/>
          <w:szCs w:val="22"/>
          <w:lang w:val="es-UY"/>
        </w:rPr>
        <w:t xml:space="preserve">tener </w:t>
      </w:r>
      <w:r w:rsidR="00674141" w:rsidRPr="0017010E">
        <w:rPr>
          <w:rFonts w:ascii="Arial" w:hAnsi="Arial" w:cs="Arial"/>
          <w:sz w:val="22"/>
          <w:szCs w:val="22"/>
          <w:lang w:val="es-UY"/>
        </w:rPr>
        <w:t xml:space="preserve">una duración máxima </w:t>
      </w:r>
      <w:r w:rsidR="00674141" w:rsidRPr="00964D71">
        <w:rPr>
          <w:rFonts w:ascii="Arial" w:hAnsi="Arial" w:cs="Arial"/>
          <w:sz w:val="22"/>
          <w:szCs w:val="22"/>
          <w:lang w:val="es-UY"/>
        </w:rPr>
        <w:t xml:space="preserve">de </w:t>
      </w:r>
      <w:r w:rsidR="00964D71" w:rsidRPr="00964D71">
        <w:rPr>
          <w:rFonts w:ascii="Arial" w:hAnsi="Arial" w:cs="Arial"/>
          <w:b/>
          <w:sz w:val="22"/>
          <w:szCs w:val="22"/>
          <w:lang w:val="es-UY"/>
        </w:rPr>
        <w:t>1.5</w:t>
      </w:r>
      <w:r w:rsidR="00264515" w:rsidRPr="00964D71">
        <w:rPr>
          <w:rFonts w:ascii="Arial" w:hAnsi="Arial" w:cs="Arial"/>
          <w:b/>
          <w:sz w:val="22"/>
          <w:szCs w:val="22"/>
          <w:lang w:val="es-UY"/>
        </w:rPr>
        <w:t xml:space="preserve"> </w:t>
      </w:r>
      <w:r w:rsidR="00674141" w:rsidRPr="00964D71">
        <w:rPr>
          <w:rFonts w:ascii="Arial" w:hAnsi="Arial" w:cs="Arial"/>
          <w:b/>
          <w:sz w:val="22"/>
          <w:szCs w:val="22"/>
          <w:lang w:val="es-UY"/>
        </w:rPr>
        <w:t>años</w:t>
      </w:r>
      <w:r w:rsidR="00392C14" w:rsidRPr="00964D71">
        <w:rPr>
          <w:rFonts w:ascii="Arial" w:hAnsi="Arial" w:cs="Arial"/>
          <w:sz w:val="22"/>
          <w:szCs w:val="22"/>
          <w:lang w:val="es-UY"/>
        </w:rPr>
        <w:t>.</w:t>
      </w:r>
    </w:p>
    <w:p w:rsidR="00EB27BE" w:rsidRDefault="00EB27BE" w:rsidP="00E22D58">
      <w:pPr>
        <w:pStyle w:val="ListParagraph"/>
        <w:ind w:left="714"/>
        <w:contextualSpacing w:val="0"/>
        <w:jc w:val="both"/>
        <w:rPr>
          <w:rFonts w:ascii="Arial" w:hAnsi="Arial" w:cs="Arial"/>
          <w:sz w:val="22"/>
          <w:szCs w:val="22"/>
          <w:lang w:val="es-UY"/>
        </w:rPr>
      </w:pPr>
    </w:p>
    <w:p w:rsidR="0069618D" w:rsidRPr="00EB27BE" w:rsidRDefault="0069618D" w:rsidP="00E22D58">
      <w:pPr>
        <w:pStyle w:val="ListParagraph"/>
        <w:ind w:left="714"/>
        <w:contextualSpacing w:val="0"/>
        <w:jc w:val="both"/>
        <w:rPr>
          <w:rFonts w:ascii="Arial" w:hAnsi="Arial" w:cs="Arial"/>
          <w:sz w:val="22"/>
          <w:szCs w:val="22"/>
          <w:lang w:val="es-UY"/>
        </w:rPr>
      </w:pPr>
    </w:p>
    <w:p w:rsidR="00240CA1" w:rsidRDefault="006B7A94" w:rsidP="00E22D58">
      <w:pPr>
        <w:pStyle w:val="ListParagraph"/>
        <w:numPr>
          <w:ilvl w:val="0"/>
          <w:numId w:val="39"/>
        </w:numPr>
        <w:ind w:left="284" w:hanging="284"/>
        <w:contextualSpacing w:val="0"/>
        <w:jc w:val="both"/>
        <w:rPr>
          <w:rFonts w:ascii="Arial" w:hAnsi="Arial" w:cs="Arial"/>
          <w:b/>
          <w:szCs w:val="22"/>
          <w:lang w:val="es-UY"/>
        </w:rPr>
      </w:pPr>
      <w:r w:rsidRPr="006B7A94">
        <w:rPr>
          <w:rFonts w:ascii="Arial" w:hAnsi="Arial" w:cs="Arial"/>
          <w:b/>
          <w:szCs w:val="22"/>
          <w:lang w:val="es-UY"/>
        </w:rPr>
        <w:t xml:space="preserve">Proceso y criterios de selección </w:t>
      </w:r>
    </w:p>
    <w:p w:rsidR="002B7492" w:rsidRPr="002B7492" w:rsidRDefault="002B7492" w:rsidP="00E22D58">
      <w:pPr>
        <w:jc w:val="both"/>
        <w:rPr>
          <w:rFonts w:ascii="Arial" w:hAnsi="Arial" w:cs="Arial"/>
          <w:b/>
          <w:sz w:val="22"/>
          <w:szCs w:val="22"/>
          <w:lang w:val="es-UY"/>
        </w:rPr>
      </w:pPr>
    </w:p>
    <w:p w:rsidR="00BD2665" w:rsidRDefault="000B678F" w:rsidP="00E22D58">
      <w:pPr>
        <w:pStyle w:val="ListParagraph"/>
        <w:numPr>
          <w:ilvl w:val="0"/>
          <w:numId w:val="28"/>
        </w:numPr>
        <w:ind w:left="426" w:hanging="284"/>
        <w:contextualSpacing w:val="0"/>
        <w:jc w:val="both"/>
        <w:rPr>
          <w:rFonts w:ascii="Arial" w:hAnsi="Arial" w:cs="Arial"/>
          <w:sz w:val="22"/>
          <w:szCs w:val="22"/>
          <w:lang w:val="es-UY"/>
        </w:rPr>
      </w:pPr>
      <w:r w:rsidRPr="00923C66">
        <w:rPr>
          <w:rFonts w:ascii="Arial" w:hAnsi="Arial" w:cs="Arial"/>
          <w:sz w:val="22"/>
          <w:szCs w:val="22"/>
          <w:lang w:val="es-UY"/>
        </w:rPr>
        <w:t xml:space="preserve">Se recibirán propuestas de proyectos hasta el </w:t>
      </w:r>
      <w:r w:rsidR="00BF07C0" w:rsidRPr="00BF07C0">
        <w:rPr>
          <w:rFonts w:ascii="Arial" w:hAnsi="Arial" w:cs="Arial"/>
          <w:b/>
          <w:sz w:val="22"/>
          <w:szCs w:val="22"/>
          <w:lang w:val="es-UY"/>
        </w:rPr>
        <w:t>1</w:t>
      </w:r>
      <w:r w:rsidR="006B7A94" w:rsidRPr="00BF07C0">
        <w:rPr>
          <w:rFonts w:ascii="Arial" w:hAnsi="Arial" w:cs="Arial"/>
          <w:b/>
          <w:sz w:val="22"/>
          <w:szCs w:val="22"/>
          <w:lang w:val="es-UY"/>
        </w:rPr>
        <w:t xml:space="preserve"> de noviembre de 2010</w:t>
      </w:r>
      <w:r w:rsidRPr="00923C66">
        <w:rPr>
          <w:rFonts w:ascii="Arial" w:hAnsi="Arial" w:cs="Arial"/>
          <w:sz w:val="22"/>
          <w:szCs w:val="22"/>
          <w:lang w:val="es-UY"/>
        </w:rPr>
        <w:t xml:space="preserve">. Se </w:t>
      </w:r>
      <w:r w:rsidR="00BD2665" w:rsidRPr="00923C66">
        <w:rPr>
          <w:rFonts w:ascii="Arial" w:hAnsi="Arial" w:cs="Arial"/>
          <w:sz w:val="22"/>
          <w:szCs w:val="22"/>
          <w:lang w:val="es-UY"/>
        </w:rPr>
        <w:t xml:space="preserve">descartarán aquellas </w:t>
      </w:r>
      <w:r w:rsidR="00D0586B">
        <w:rPr>
          <w:rFonts w:ascii="Arial" w:hAnsi="Arial" w:cs="Arial"/>
          <w:sz w:val="22"/>
          <w:szCs w:val="22"/>
          <w:lang w:val="es-UY"/>
        </w:rPr>
        <w:t>que no cumpla</w:t>
      </w:r>
      <w:r w:rsidR="008E6A4D" w:rsidRPr="00923C66">
        <w:rPr>
          <w:rFonts w:ascii="Arial" w:hAnsi="Arial" w:cs="Arial"/>
          <w:sz w:val="22"/>
          <w:szCs w:val="22"/>
          <w:lang w:val="es-UY"/>
        </w:rPr>
        <w:t xml:space="preserve">n con los criterios de elegibilidad </w:t>
      </w:r>
      <w:r w:rsidR="00721FEF">
        <w:rPr>
          <w:rFonts w:ascii="Arial" w:hAnsi="Arial" w:cs="Arial"/>
          <w:sz w:val="22"/>
          <w:szCs w:val="22"/>
          <w:lang w:val="es-UY"/>
        </w:rPr>
        <w:t>detallados</w:t>
      </w:r>
      <w:r w:rsidR="008E6A4D" w:rsidRPr="00923C66">
        <w:rPr>
          <w:rFonts w:ascii="Arial" w:hAnsi="Arial" w:cs="Arial"/>
          <w:sz w:val="22"/>
          <w:szCs w:val="22"/>
          <w:lang w:val="es-UY"/>
        </w:rPr>
        <w:t xml:space="preserve"> en </w:t>
      </w:r>
      <w:r w:rsidR="005116C5" w:rsidRPr="00923C66">
        <w:rPr>
          <w:rFonts w:ascii="Arial" w:hAnsi="Arial" w:cs="Arial"/>
          <w:sz w:val="22"/>
          <w:szCs w:val="22"/>
          <w:lang w:val="es-UY"/>
        </w:rPr>
        <w:t>las secciones precedentes</w:t>
      </w:r>
      <w:r w:rsidR="00FD6F98">
        <w:rPr>
          <w:rFonts w:ascii="Arial" w:hAnsi="Arial" w:cs="Arial"/>
          <w:sz w:val="22"/>
          <w:szCs w:val="22"/>
          <w:lang w:val="es-UY"/>
        </w:rPr>
        <w:t xml:space="preserve"> </w:t>
      </w:r>
      <w:r w:rsidR="008E6A4D" w:rsidRPr="00923C66">
        <w:rPr>
          <w:rFonts w:ascii="Arial" w:hAnsi="Arial" w:cs="Arial"/>
          <w:sz w:val="22"/>
          <w:szCs w:val="22"/>
          <w:lang w:val="es-UY"/>
        </w:rPr>
        <w:t xml:space="preserve">o aquellas que están </w:t>
      </w:r>
      <w:r w:rsidRPr="00923C66">
        <w:rPr>
          <w:rFonts w:ascii="Arial" w:hAnsi="Arial" w:cs="Arial"/>
          <w:sz w:val="22"/>
          <w:szCs w:val="22"/>
          <w:lang w:val="es-UY"/>
        </w:rPr>
        <w:t>incompl</w:t>
      </w:r>
      <w:r w:rsidR="000169B8">
        <w:rPr>
          <w:rFonts w:ascii="Arial" w:hAnsi="Arial" w:cs="Arial"/>
          <w:sz w:val="22"/>
          <w:szCs w:val="22"/>
          <w:lang w:val="es-UY"/>
        </w:rPr>
        <w:t xml:space="preserve">etas (ver requisitos </w:t>
      </w:r>
      <w:r w:rsidR="004B3AB3">
        <w:rPr>
          <w:rFonts w:ascii="Arial" w:hAnsi="Arial" w:cs="Arial"/>
          <w:sz w:val="22"/>
          <w:szCs w:val="22"/>
          <w:lang w:val="es-UY"/>
        </w:rPr>
        <w:t xml:space="preserve">y formato </w:t>
      </w:r>
      <w:r w:rsidR="008819E1">
        <w:rPr>
          <w:rFonts w:ascii="Arial" w:hAnsi="Arial" w:cs="Arial"/>
          <w:sz w:val="22"/>
          <w:szCs w:val="22"/>
          <w:lang w:val="es-UY"/>
        </w:rPr>
        <w:t>en</w:t>
      </w:r>
      <w:r w:rsidR="000169B8">
        <w:rPr>
          <w:rFonts w:ascii="Arial" w:hAnsi="Arial" w:cs="Arial"/>
          <w:sz w:val="22"/>
          <w:szCs w:val="22"/>
          <w:lang w:val="es-UY"/>
        </w:rPr>
        <w:t xml:space="preserve"> la</w:t>
      </w:r>
      <w:r w:rsidR="008819E1">
        <w:rPr>
          <w:rFonts w:ascii="Arial" w:hAnsi="Arial" w:cs="Arial"/>
          <w:sz w:val="22"/>
          <w:szCs w:val="22"/>
          <w:lang w:val="es-UY"/>
        </w:rPr>
        <w:t xml:space="preserve"> </w:t>
      </w:r>
      <w:r w:rsidRPr="00EA2B02">
        <w:rPr>
          <w:rFonts w:ascii="Arial" w:hAnsi="Arial" w:cs="Arial"/>
          <w:sz w:val="22"/>
          <w:szCs w:val="22"/>
          <w:lang w:val="es-UY"/>
        </w:rPr>
        <w:t xml:space="preserve">sección </w:t>
      </w:r>
      <w:r w:rsidR="007412A7" w:rsidRPr="00EA2B02">
        <w:rPr>
          <w:rFonts w:ascii="Arial" w:hAnsi="Arial" w:cs="Arial"/>
          <w:sz w:val="22"/>
          <w:szCs w:val="22"/>
          <w:lang w:val="es-UY"/>
        </w:rPr>
        <w:t>VII</w:t>
      </w:r>
      <w:r w:rsidR="00132FB2" w:rsidRPr="00EA2B02">
        <w:rPr>
          <w:rFonts w:ascii="Arial" w:hAnsi="Arial" w:cs="Arial"/>
          <w:sz w:val="22"/>
          <w:szCs w:val="22"/>
          <w:lang w:val="es-UY"/>
        </w:rPr>
        <w:t>I</w:t>
      </w:r>
      <w:r w:rsidR="008E6A4D" w:rsidRPr="00923C66">
        <w:rPr>
          <w:rFonts w:ascii="Arial" w:hAnsi="Arial" w:cs="Arial"/>
          <w:sz w:val="22"/>
          <w:szCs w:val="22"/>
          <w:lang w:val="es-UY"/>
        </w:rPr>
        <w:t xml:space="preserve">). </w:t>
      </w:r>
    </w:p>
    <w:p w:rsidR="00E22D58" w:rsidRPr="00EB27BE" w:rsidRDefault="00E22D58" w:rsidP="00E22D58">
      <w:pPr>
        <w:pStyle w:val="ListParagraph"/>
        <w:ind w:left="426"/>
        <w:contextualSpacing w:val="0"/>
        <w:jc w:val="both"/>
        <w:rPr>
          <w:rFonts w:ascii="Arial" w:hAnsi="Arial" w:cs="Arial"/>
          <w:sz w:val="22"/>
          <w:szCs w:val="22"/>
          <w:lang w:val="es-UY"/>
        </w:rPr>
      </w:pPr>
    </w:p>
    <w:p w:rsidR="00BD2665" w:rsidRDefault="008B4A06" w:rsidP="00E22D58">
      <w:pPr>
        <w:pStyle w:val="ListParagraph"/>
        <w:numPr>
          <w:ilvl w:val="0"/>
          <w:numId w:val="28"/>
        </w:numPr>
        <w:ind w:left="426" w:hanging="284"/>
        <w:contextualSpacing w:val="0"/>
        <w:jc w:val="both"/>
        <w:rPr>
          <w:rFonts w:ascii="Arial" w:hAnsi="Arial" w:cs="Arial"/>
          <w:sz w:val="22"/>
          <w:szCs w:val="22"/>
          <w:lang w:val="es-UY"/>
        </w:rPr>
      </w:pPr>
      <w:r w:rsidRPr="00923C66">
        <w:rPr>
          <w:rFonts w:ascii="Arial" w:hAnsi="Arial" w:cs="Arial"/>
          <w:sz w:val="22"/>
          <w:szCs w:val="22"/>
          <w:lang w:val="es-UY"/>
        </w:rPr>
        <w:t xml:space="preserve">Las propuestas que superen la evaluación de elegibilidad serán analizadas y calificadas por el </w:t>
      </w:r>
      <w:r w:rsidR="00FD6F98">
        <w:rPr>
          <w:rFonts w:ascii="Arial" w:hAnsi="Arial" w:cs="Arial"/>
          <w:sz w:val="22"/>
          <w:szCs w:val="22"/>
          <w:lang w:val="es-UY"/>
        </w:rPr>
        <w:t>IDRC y</w:t>
      </w:r>
      <w:r w:rsidR="003763AD">
        <w:rPr>
          <w:rFonts w:ascii="Arial" w:hAnsi="Arial" w:cs="Arial"/>
          <w:sz w:val="22"/>
          <w:szCs w:val="22"/>
          <w:lang w:val="es-UY"/>
        </w:rPr>
        <w:t xml:space="preserve"> por</w:t>
      </w:r>
      <w:r w:rsidR="00FD6F98">
        <w:rPr>
          <w:rFonts w:ascii="Arial" w:hAnsi="Arial" w:cs="Arial"/>
          <w:sz w:val="22"/>
          <w:szCs w:val="22"/>
          <w:lang w:val="es-UY"/>
        </w:rPr>
        <w:t xml:space="preserve"> revisores externos</w:t>
      </w:r>
      <w:r w:rsidRPr="00923C66">
        <w:rPr>
          <w:rFonts w:ascii="Arial" w:hAnsi="Arial" w:cs="Arial"/>
          <w:sz w:val="22"/>
          <w:szCs w:val="22"/>
          <w:lang w:val="es-UY"/>
        </w:rPr>
        <w:t>, utilizando los siguientes criterios:</w:t>
      </w:r>
    </w:p>
    <w:p w:rsidR="00500AB6" w:rsidRPr="00500AB6" w:rsidRDefault="00500AB6" w:rsidP="00500AB6">
      <w:pPr>
        <w:jc w:val="both"/>
        <w:rPr>
          <w:rFonts w:ascii="Arial" w:hAnsi="Arial" w:cs="Arial"/>
          <w:sz w:val="22"/>
          <w:szCs w:val="22"/>
          <w:lang w:val="es-UY"/>
        </w:rPr>
      </w:pPr>
    </w:p>
    <w:p w:rsidR="00721FEF" w:rsidRDefault="008B4A06" w:rsidP="00E22D58">
      <w:pPr>
        <w:pStyle w:val="ListParagraph"/>
        <w:numPr>
          <w:ilvl w:val="0"/>
          <w:numId w:val="29"/>
        </w:numPr>
        <w:ind w:left="709" w:hanging="283"/>
        <w:contextualSpacing w:val="0"/>
        <w:jc w:val="both"/>
        <w:rPr>
          <w:rFonts w:ascii="Arial" w:hAnsi="Arial" w:cs="Arial"/>
          <w:sz w:val="22"/>
          <w:szCs w:val="22"/>
          <w:lang w:val="es-UY"/>
        </w:rPr>
      </w:pPr>
      <w:r w:rsidRPr="00923C66">
        <w:rPr>
          <w:rFonts w:ascii="Arial" w:hAnsi="Arial" w:cs="Arial"/>
          <w:i/>
          <w:sz w:val="22"/>
          <w:szCs w:val="22"/>
          <w:lang w:val="es-UY"/>
        </w:rPr>
        <w:t xml:space="preserve">Resultados, efectos y </w:t>
      </w:r>
      <w:r w:rsidR="007D5E18">
        <w:rPr>
          <w:rFonts w:ascii="Arial" w:hAnsi="Arial" w:cs="Arial"/>
          <w:i/>
          <w:sz w:val="22"/>
          <w:szCs w:val="22"/>
          <w:lang w:val="es-UY"/>
        </w:rPr>
        <w:t>posibles</w:t>
      </w:r>
      <w:r w:rsidR="007D5E18" w:rsidRPr="00923C66">
        <w:rPr>
          <w:rFonts w:ascii="Arial" w:hAnsi="Arial" w:cs="Arial"/>
          <w:i/>
          <w:sz w:val="22"/>
          <w:szCs w:val="22"/>
          <w:lang w:val="es-UY"/>
        </w:rPr>
        <w:t xml:space="preserve"> </w:t>
      </w:r>
      <w:r w:rsidRPr="00923C66">
        <w:rPr>
          <w:rFonts w:ascii="Arial" w:hAnsi="Arial" w:cs="Arial"/>
          <w:i/>
          <w:sz w:val="22"/>
          <w:szCs w:val="22"/>
          <w:lang w:val="es-UY"/>
        </w:rPr>
        <w:t xml:space="preserve">impactos prometidos y su contribución a la transformación rural y reducción de la pobreza </w:t>
      </w:r>
      <w:r w:rsidR="00AF2406">
        <w:rPr>
          <w:rFonts w:ascii="Arial" w:hAnsi="Arial" w:cs="Arial"/>
          <w:i/>
          <w:sz w:val="22"/>
          <w:szCs w:val="22"/>
          <w:lang w:val="es-UY"/>
        </w:rPr>
        <w:t>en</w:t>
      </w:r>
      <w:r w:rsidRPr="00923C66">
        <w:rPr>
          <w:rFonts w:ascii="Arial" w:hAnsi="Arial" w:cs="Arial"/>
          <w:i/>
          <w:sz w:val="22"/>
          <w:szCs w:val="22"/>
          <w:lang w:val="es-UY"/>
        </w:rPr>
        <w:t xml:space="preserve"> territorios rurales</w:t>
      </w:r>
      <w:r w:rsidR="00E2777D" w:rsidRPr="00923C66">
        <w:rPr>
          <w:rFonts w:ascii="Arial" w:hAnsi="Arial" w:cs="Arial"/>
          <w:sz w:val="22"/>
          <w:szCs w:val="22"/>
          <w:lang w:val="es-UY"/>
        </w:rPr>
        <w:t xml:space="preserve">. </w:t>
      </w:r>
      <w:r w:rsidR="00AF2406">
        <w:rPr>
          <w:rFonts w:ascii="Arial" w:hAnsi="Arial" w:cs="Arial"/>
          <w:sz w:val="22"/>
          <w:szCs w:val="22"/>
          <w:lang w:val="es-UY"/>
        </w:rPr>
        <w:t>S</w:t>
      </w:r>
      <w:r w:rsidR="00AF2406" w:rsidRPr="00923C66">
        <w:rPr>
          <w:rFonts w:ascii="Arial" w:hAnsi="Arial" w:cs="Arial"/>
          <w:sz w:val="22"/>
          <w:szCs w:val="22"/>
          <w:lang w:val="es-UY"/>
        </w:rPr>
        <w:t xml:space="preserve">erán mejor calificadas </w:t>
      </w:r>
      <w:r w:rsidR="00AF2406">
        <w:rPr>
          <w:rFonts w:ascii="Arial" w:hAnsi="Arial" w:cs="Arial"/>
          <w:sz w:val="22"/>
          <w:szCs w:val="22"/>
          <w:lang w:val="es-UY"/>
        </w:rPr>
        <w:t>l</w:t>
      </w:r>
      <w:r w:rsidR="00E2777D" w:rsidRPr="00923C66">
        <w:rPr>
          <w:rFonts w:ascii="Arial" w:hAnsi="Arial" w:cs="Arial"/>
          <w:sz w:val="22"/>
          <w:szCs w:val="22"/>
          <w:lang w:val="es-UY"/>
        </w:rPr>
        <w:t>as</w:t>
      </w:r>
      <w:r w:rsidRPr="00923C66">
        <w:rPr>
          <w:rFonts w:ascii="Arial" w:hAnsi="Arial" w:cs="Arial"/>
          <w:sz w:val="22"/>
          <w:szCs w:val="22"/>
          <w:lang w:val="es-UY"/>
        </w:rPr>
        <w:t xml:space="preserve"> propuestas de mayor efecto e impacto prometido, pero raz</w:t>
      </w:r>
      <w:r w:rsidR="00AF2406">
        <w:rPr>
          <w:rFonts w:ascii="Arial" w:hAnsi="Arial" w:cs="Arial"/>
          <w:sz w:val="22"/>
          <w:szCs w:val="22"/>
          <w:lang w:val="es-UY"/>
        </w:rPr>
        <w:t xml:space="preserve">onablemente alcanzables dentro </w:t>
      </w:r>
      <w:r w:rsidRPr="00923C66">
        <w:rPr>
          <w:rFonts w:ascii="Arial" w:hAnsi="Arial" w:cs="Arial"/>
          <w:sz w:val="22"/>
          <w:szCs w:val="22"/>
          <w:lang w:val="es-UY"/>
        </w:rPr>
        <w:t xml:space="preserve">el tiempo establecido para el proyecto y </w:t>
      </w:r>
      <w:r w:rsidR="000703DA">
        <w:rPr>
          <w:rFonts w:ascii="Arial" w:hAnsi="Arial" w:cs="Arial"/>
          <w:sz w:val="22"/>
          <w:szCs w:val="22"/>
          <w:lang w:val="es-UY"/>
        </w:rPr>
        <w:t>con los recursos presupuestados (</w:t>
      </w:r>
      <w:r w:rsidR="00132FB2">
        <w:rPr>
          <w:rFonts w:ascii="Arial" w:hAnsi="Arial" w:cs="Arial"/>
          <w:sz w:val="22"/>
          <w:szCs w:val="22"/>
          <w:lang w:val="es-UY"/>
        </w:rPr>
        <w:t>“</w:t>
      </w:r>
      <w:r w:rsidR="000703DA" w:rsidRPr="00041A03">
        <w:rPr>
          <w:rFonts w:ascii="Arial" w:hAnsi="Arial" w:cs="Arial"/>
          <w:sz w:val="22"/>
          <w:szCs w:val="22"/>
          <w:lang w:val="es-UY"/>
        </w:rPr>
        <w:t xml:space="preserve">value for the </w:t>
      </w:r>
      <w:r w:rsidR="004B27B1" w:rsidRPr="00041A03">
        <w:rPr>
          <w:rFonts w:ascii="Arial" w:hAnsi="Arial" w:cs="Arial"/>
          <w:sz w:val="22"/>
          <w:szCs w:val="22"/>
          <w:lang w:val="es-UY"/>
        </w:rPr>
        <w:t>m</w:t>
      </w:r>
      <w:r w:rsidR="00132FB2" w:rsidRPr="00041A03">
        <w:rPr>
          <w:rFonts w:ascii="Arial" w:hAnsi="Arial" w:cs="Arial"/>
          <w:sz w:val="22"/>
          <w:szCs w:val="22"/>
          <w:lang w:val="es-UY"/>
        </w:rPr>
        <w:t>oney</w:t>
      </w:r>
      <w:r w:rsidR="00132FB2">
        <w:rPr>
          <w:rFonts w:ascii="Arial" w:hAnsi="Arial" w:cs="Arial"/>
          <w:sz w:val="22"/>
          <w:szCs w:val="22"/>
          <w:lang w:val="es-UY"/>
        </w:rPr>
        <w:t>”</w:t>
      </w:r>
      <w:r w:rsidR="000703DA">
        <w:rPr>
          <w:rFonts w:ascii="Arial" w:hAnsi="Arial" w:cs="Arial"/>
          <w:sz w:val="22"/>
          <w:szCs w:val="22"/>
          <w:lang w:val="es-UY"/>
        </w:rPr>
        <w:t>).</w:t>
      </w:r>
      <w:r w:rsidRPr="00923C66">
        <w:rPr>
          <w:rFonts w:ascii="Arial" w:hAnsi="Arial" w:cs="Arial"/>
          <w:sz w:val="22"/>
          <w:szCs w:val="22"/>
          <w:lang w:val="es-UY"/>
        </w:rPr>
        <w:t xml:space="preserve"> Se espera que los resultados y efectos de desarrollo, </w:t>
      </w:r>
      <w:r w:rsidR="00E2777D" w:rsidRPr="00923C66">
        <w:rPr>
          <w:rFonts w:ascii="Arial" w:hAnsi="Arial" w:cs="Arial"/>
          <w:sz w:val="22"/>
          <w:szCs w:val="22"/>
          <w:lang w:val="es-UY"/>
        </w:rPr>
        <w:t xml:space="preserve">así </w:t>
      </w:r>
      <w:r w:rsidRPr="00923C66">
        <w:rPr>
          <w:rFonts w:ascii="Arial" w:hAnsi="Arial" w:cs="Arial"/>
          <w:sz w:val="22"/>
          <w:szCs w:val="22"/>
          <w:lang w:val="es-UY"/>
        </w:rPr>
        <w:t xml:space="preserve">como resultados y efectos de investigación sean adecuadamente balanceados. </w:t>
      </w:r>
    </w:p>
    <w:p w:rsidR="00E3786B" w:rsidRPr="00EB27BE" w:rsidRDefault="00E3786B" w:rsidP="00E22D58">
      <w:pPr>
        <w:pStyle w:val="ListParagraph"/>
        <w:numPr>
          <w:ilvl w:val="0"/>
          <w:numId w:val="29"/>
        </w:numPr>
        <w:ind w:left="709" w:hanging="283"/>
        <w:contextualSpacing w:val="0"/>
        <w:jc w:val="both"/>
        <w:rPr>
          <w:rFonts w:ascii="Arial" w:hAnsi="Arial" w:cs="Arial"/>
          <w:sz w:val="22"/>
          <w:szCs w:val="22"/>
          <w:lang w:val="es-UY"/>
        </w:rPr>
      </w:pPr>
      <w:r>
        <w:rPr>
          <w:rFonts w:ascii="Arial" w:hAnsi="Arial" w:cs="Arial"/>
          <w:i/>
          <w:sz w:val="22"/>
          <w:szCs w:val="22"/>
          <w:lang w:val="es-UY"/>
        </w:rPr>
        <w:t>Contribución a los objetivos y resultados del PEIR</w:t>
      </w:r>
      <w:r>
        <w:rPr>
          <w:rFonts w:ascii="Arial" w:hAnsi="Arial" w:cs="Arial"/>
          <w:sz w:val="22"/>
          <w:szCs w:val="22"/>
          <w:lang w:val="es-UY"/>
        </w:rPr>
        <w:t>. Se espera que los proyectos muestren una contribución significativa a los objetivos del PEIR y se relacionen con su propuesta temática y enfoque (ver sección I de este documento).</w:t>
      </w:r>
    </w:p>
    <w:p w:rsidR="00D52481" w:rsidRPr="00EB27BE" w:rsidRDefault="00B7327A" w:rsidP="00E22D58">
      <w:pPr>
        <w:pStyle w:val="ListParagraph"/>
        <w:numPr>
          <w:ilvl w:val="0"/>
          <w:numId w:val="29"/>
        </w:numPr>
        <w:ind w:left="709" w:hanging="283"/>
        <w:contextualSpacing w:val="0"/>
        <w:jc w:val="both"/>
        <w:rPr>
          <w:rFonts w:ascii="Arial" w:hAnsi="Arial" w:cs="Arial"/>
          <w:sz w:val="22"/>
          <w:szCs w:val="22"/>
          <w:lang w:val="es-UY"/>
        </w:rPr>
      </w:pPr>
      <w:r w:rsidRPr="00923C66">
        <w:rPr>
          <w:rFonts w:ascii="Arial" w:hAnsi="Arial" w:cs="Arial"/>
          <w:i/>
          <w:sz w:val="22"/>
          <w:szCs w:val="22"/>
          <w:lang w:val="es-UY"/>
        </w:rPr>
        <w:t>C</w:t>
      </w:r>
      <w:r w:rsidR="000703DA">
        <w:rPr>
          <w:rFonts w:ascii="Arial" w:hAnsi="Arial" w:cs="Arial"/>
          <w:i/>
          <w:sz w:val="22"/>
          <w:szCs w:val="22"/>
          <w:lang w:val="es-UY"/>
        </w:rPr>
        <w:t>oherencia, calidad de</w:t>
      </w:r>
      <w:r w:rsidRPr="00923C66">
        <w:rPr>
          <w:rFonts w:ascii="Arial" w:hAnsi="Arial" w:cs="Arial"/>
          <w:i/>
          <w:sz w:val="22"/>
          <w:szCs w:val="22"/>
          <w:lang w:val="es-UY"/>
        </w:rPr>
        <w:t xml:space="preserve"> la metodología y enfoque.</w:t>
      </w:r>
      <w:r w:rsidRPr="00923C66">
        <w:rPr>
          <w:rFonts w:ascii="Arial" w:hAnsi="Arial" w:cs="Arial"/>
          <w:sz w:val="22"/>
          <w:szCs w:val="22"/>
          <w:lang w:val="es-UY"/>
        </w:rPr>
        <w:t xml:space="preserve"> Se espera que la metodología propuesta sea pertinente, adecuada y </w:t>
      </w:r>
      <w:r w:rsidR="00AF2406">
        <w:rPr>
          <w:rFonts w:ascii="Arial" w:hAnsi="Arial" w:cs="Arial"/>
          <w:sz w:val="22"/>
          <w:szCs w:val="22"/>
          <w:lang w:val="es-UY"/>
        </w:rPr>
        <w:t xml:space="preserve">se </w:t>
      </w:r>
      <w:r w:rsidRPr="00923C66">
        <w:rPr>
          <w:rFonts w:ascii="Arial" w:hAnsi="Arial" w:cs="Arial"/>
          <w:sz w:val="22"/>
          <w:szCs w:val="22"/>
          <w:lang w:val="es-UY"/>
        </w:rPr>
        <w:t>relacione lógicamente con los resultados esperados por el proyecto</w:t>
      </w:r>
      <w:r w:rsidR="007D5E18">
        <w:rPr>
          <w:rFonts w:ascii="Arial" w:hAnsi="Arial" w:cs="Arial"/>
          <w:sz w:val="22"/>
          <w:szCs w:val="22"/>
          <w:lang w:val="es-UY"/>
        </w:rPr>
        <w:t xml:space="preserve">. </w:t>
      </w:r>
      <w:r w:rsidR="000703DA">
        <w:rPr>
          <w:rFonts w:ascii="Arial" w:hAnsi="Arial" w:cs="Arial"/>
          <w:sz w:val="22"/>
          <w:szCs w:val="22"/>
          <w:lang w:val="es-UY"/>
        </w:rPr>
        <w:t>Se espera que el enfoque utilizado sea adecuado, basado en evidencia empírica y coherente con los objetivos del proyecto.</w:t>
      </w:r>
    </w:p>
    <w:p w:rsidR="00CB24FB" w:rsidRPr="00EB27BE" w:rsidRDefault="008E6A4D" w:rsidP="00E22D58">
      <w:pPr>
        <w:pStyle w:val="ListParagraph"/>
        <w:numPr>
          <w:ilvl w:val="0"/>
          <w:numId w:val="29"/>
        </w:numPr>
        <w:ind w:left="709" w:hanging="283"/>
        <w:contextualSpacing w:val="0"/>
        <w:jc w:val="both"/>
        <w:rPr>
          <w:rFonts w:ascii="Arial" w:hAnsi="Arial" w:cs="Arial"/>
          <w:sz w:val="22"/>
          <w:szCs w:val="22"/>
          <w:lang w:val="es-UY"/>
        </w:rPr>
      </w:pPr>
      <w:r w:rsidRPr="000703DA">
        <w:rPr>
          <w:rFonts w:ascii="Arial" w:hAnsi="Arial" w:cs="Arial"/>
          <w:i/>
          <w:sz w:val="22"/>
          <w:szCs w:val="22"/>
          <w:lang w:val="es-UY"/>
        </w:rPr>
        <w:t>Coherencia</w:t>
      </w:r>
      <w:r w:rsidR="00E2777D" w:rsidRPr="000703DA">
        <w:rPr>
          <w:rFonts w:ascii="Arial" w:hAnsi="Arial" w:cs="Arial"/>
          <w:i/>
          <w:sz w:val="22"/>
          <w:szCs w:val="22"/>
          <w:lang w:val="es-UY"/>
        </w:rPr>
        <w:t xml:space="preserve"> del</w:t>
      </w:r>
      <w:r w:rsidRPr="000703DA">
        <w:rPr>
          <w:rFonts w:ascii="Arial" w:hAnsi="Arial" w:cs="Arial"/>
          <w:i/>
          <w:sz w:val="22"/>
          <w:szCs w:val="22"/>
          <w:lang w:val="es-UY"/>
        </w:rPr>
        <w:t xml:space="preserve"> presupuesto.</w:t>
      </w:r>
      <w:r w:rsidRPr="000703DA">
        <w:rPr>
          <w:rFonts w:ascii="Arial" w:hAnsi="Arial" w:cs="Arial"/>
          <w:sz w:val="22"/>
          <w:szCs w:val="22"/>
          <w:lang w:val="es-UY"/>
        </w:rPr>
        <w:t xml:space="preserve"> Se espera que las propuestas presenten un presupuesto </w:t>
      </w:r>
      <w:r w:rsidR="00E2777D" w:rsidRPr="000703DA">
        <w:rPr>
          <w:rFonts w:ascii="Arial" w:hAnsi="Arial" w:cs="Arial"/>
          <w:sz w:val="22"/>
          <w:szCs w:val="22"/>
          <w:lang w:val="es-UY"/>
        </w:rPr>
        <w:t>con un monto total adecuado a los resultados y efectos prometidos, además de</w:t>
      </w:r>
      <w:r w:rsidRPr="000703DA">
        <w:rPr>
          <w:rFonts w:ascii="Arial" w:hAnsi="Arial" w:cs="Arial"/>
          <w:sz w:val="22"/>
          <w:szCs w:val="22"/>
          <w:lang w:val="es-UY"/>
        </w:rPr>
        <w:t xml:space="preserve"> una dist</w:t>
      </w:r>
      <w:r w:rsidR="00E2777D" w:rsidRPr="000703DA">
        <w:rPr>
          <w:rFonts w:ascii="Arial" w:hAnsi="Arial" w:cs="Arial"/>
          <w:sz w:val="22"/>
          <w:szCs w:val="22"/>
          <w:lang w:val="es-UY"/>
        </w:rPr>
        <w:t xml:space="preserve">ribución coherente entre ítems. </w:t>
      </w:r>
      <w:r w:rsidR="000703DA">
        <w:rPr>
          <w:rFonts w:ascii="Arial" w:hAnsi="Arial" w:cs="Arial"/>
          <w:sz w:val="22"/>
          <w:szCs w:val="22"/>
          <w:lang w:val="es-UY"/>
        </w:rPr>
        <w:t>Los monto</w:t>
      </w:r>
      <w:r w:rsidR="00FD6F98">
        <w:rPr>
          <w:rFonts w:ascii="Arial" w:hAnsi="Arial" w:cs="Arial"/>
          <w:sz w:val="22"/>
          <w:szCs w:val="22"/>
          <w:lang w:val="es-UY"/>
        </w:rPr>
        <w:t>s</w:t>
      </w:r>
      <w:r w:rsidR="000703DA">
        <w:rPr>
          <w:rFonts w:ascii="Arial" w:hAnsi="Arial" w:cs="Arial"/>
          <w:sz w:val="22"/>
          <w:szCs w:val="22"/>
          <w:lang w:val="es-UY"/>
        </w:rPr>
        <w:t xml:space="preserve"> de recursos de financiamiento de contrapartida serán un elemento que se </w:t>
      </w:r>
      <w:r w:rsidR="000703DA" w:rsidRPr="0017010E">
        <w:rPr>
          <w:rFonts w:ascii="Arial" w:hAnsi="Arial" w:cs="Arial"/>
          <w:sz w:val="22"/>
          <w:szCs w:val="22"/>
          <w:lang w:val="es-UY"/>
        </w:rPr>
        <w:t>considerará durante el proceso de calificación de las propuestas.</w:t>
      </w:r>
    </w:p>
    <w:p w:rsidR="00D52481" w:rsidRDefault="00465503" w:rsidP="00E22D58">
      <w:pPr>
        <w:pStyle w:val="ListParagraph"/>
        <w:numPr>
          <w:ilvl w:val="0"/>
          <w:numId w:val="29"/>
        </w:numPr>
        <w:ind w:left="709" w:hanging="283"/>
        <w:contextualSpacing w:val="0"/>
        <w:jc w:val="both"/>
        <w:rPr>
          <w:rFonts w:ascii="Arial" w:hAnsi="Arial" w:cs="Arial"/>
          <w:i/>
          <w:sz w:val="22"/>
          <w:szCs w:val="22"/>
          <w:lang w:val="es-UY"/>
        </w:rPr>
      </w:pPr>
      <w:r w:rsidRPr="0017010E">
        <w:rPr>
          <w:rFonts w:ascii="Arial" w:hAnsi="Arial" w:cs="Arial"/>
          <w:i/>
          <w:sz w:val="22"/>
          <w:szCs w:val="22"/>
          <w:lang w:val="es-UY"/>
        </w:rPr>
        <w:t>Colaboración</w:t>
      </w:r>
      <w:r w:rsidR="007D5E18" w:rsidRPr="0017010E">
        <w:rPr>
          <w:rFonts w:ascii="Arial" w:hAnsi="Arial" w:cs="Arial"/>
          <w:i/>
          <w:sz w:val="22"/>
          <w:szCs w:val="22"/>
          <w:lang w:val="es-UY"/>
        </w:rPr>
        <w:t xml:space="preserve">. </w:t>
      </w:r>
      <w:r w:rsidRPr="0017010E">
        <w:rPr>
          <w:rFonts w:ascii="Arial" w:hAnsi="Arial" w:cs="Arial"/>
          <w:sz w:val="22"/>
          <w:szCs w:val="22"/>
          <w:lang w:val="es-UY"/>
        </w:rPr>
        <w:t>Serán mejor calificadas las propuestas que m</w:t>
      </w:r>
      <w:r w:rsidR="007D5E18" w:rsidRPr="0017010E">
        <w:rPr>
          <w:rFonts w:ascii="Arial" w:hAnsi="Arial" w:cs="Arial"/>
          <w:sz w:val="22"/>
          <w:szCs w:val="22"/>
          <w:lang w:val="es-UY"/>
        </w:rPr>
        <w:t>uestre</w:t>
      </w:r>
      <w:r w:rsidRPr="0017010E">
        <w:rPr>
          <w:rFonts w:ascii="Arial" w:hAnsi="Arial" w:cs="Arial"/>
          <w:sz w:val="22"/>
          <w:szCs w:val="22"/>
          <w:lang w:val="es-UY"/>
        </w:rPr>
        <w:t>n un esfuerzo de colaboración con comunidades rurales, organizaciones locales, y que incluy</w:t>
      </w:r>
      <w:r w:rsidR="004B3AB3">
        <w:rPr>
          <w:rFonts w:ascii="Arial" w:hAnsi="Arial" w:cs="Arial"/>
          <w:sz w:val="22"/>
          <w:szCs w:val="22"/>
          <w:lang w:val="es-UY"/>
        </w:rPr>
        <w:t>a</w:t>
      </w:r>
      <w:r w:rsidRPr="0017010E">
        <w:rPr>
          <w:rFonts w:ascii="Arial" w:hAnsi="Arial" w:cs="Arial"/>
          <w:sz w:val="22"/>
          <w:szCs w:val="22"/>
          <w:lang w:val="es-UY"/>
        </w:rPr>
        <w:t>n a mujeres, jóvenes, indígenas</w:t>
      </w:r>
      <w:r w:rsidR="007D5E18" w:rsidRPr="0017010E">
        <w:rPr>
          <w:rFonts w:ascii="Arial" w:hAnsi="Arial" w:cs="Arial"/>
          <w:sz w:val="22"/>
          <w:szCs w:val="22"/>
          <w:lang w:val="es-UY"/>
        </w:rPr>
        <w:t>, afro-descendientes</w:t>
      </w:r>
      <w:r w:rsidRPr="0017010E">
        <w:rPr>
          <w:rFonts w:ascii="Arial" w:hAnsi="Arial" w:cs="Arial"/>
          <w:sz w:val="22"/>
          <w:szCs w:val="22"/>
          <w:lang w:val="es-UY"/>
        </w:rPr>
        <w:t xml:space="preserve"> y otros grupos minoritarios en la implementación del proyecto.</w:t>
      </w:r>
      <w:r w:rsidRPr="0017010E">
        <w:rPr>
          <w:rFonts w:ascii="Arial" w:hAnsi="Arial" w:cs="Arial"/>
          <w:i/>
          <w:sz w:val="22"/>
          <w:szCs w:val="22"/>
          <w:lang w:val="es-UY"/>
        </w:rPr>
        <w:t xml:space="preserve"> </w:t>
      </w:r>
    </w:p>
    <w:p w:rsidR="00E22D58" w:rsidRPr="00EB27BE" w:rsidRDefault="00E22D58" w:rsidP="00E22D58">
      <w:pPr>
        <w:pStyle w:val="ListParagraph"/>
        <w:ind w:left="709"/>
        <w:contextualSpacing w:val="0"/>
        <w:jc w:val="both"/>
        <w:rPr>
          <w:rFonts w:ascii="Arial" w:hAnsi="Arial" w:cs="Arial"/>
          <w:i/>
          <w:sz w:val="22"/>
          <w:szCs w:val="22"/>
          <w:lang w:val="es-UY"/>
        </w:rPr>
      </w:pPr>
    </w:p>
    <w:p w:rsidR="00023877" w:rsidRDefault="00FF7874" w:rsidP="00E22D58">
      <w:pPr>
        <w:pStyle w:val="ListParagraph"/>
        <w:numPr>
          <w:ilvl w:val="0"/>
          <w:numId w:val="28"/>
        </w:numPr>
        <w:tabs>
          <w:tab w:val="left" w:pos="426"/>
        </w:tabs>
        <w:ind w:left="426" w:hanging="284"/>
        <w:contextualSpacing w:val="0"/>
        <w:jc w:val="both"/>
        <w:rPr>
          <w:rFonts w:ascii="Arial" w:hAnsi="Arial" w:cs="Arial"/>
          <w:sz w:val="22"/>
          <w:szCs w:val="22"/>
          <w:lang w:val="es-UY"/>
        </w:rPr>
      </w:pPr>
      <w:r w:rsidRPr="00BF07C0">
        <w:rPr>
          <w:rFonts w:ascii="Arial" w:hAnsi="Arial" w:cs="Arial"/>
          <w:sz w:val="22"/>
          <w:szCs w:val="22"/>
          <w:lang w:val="es-UY"/>
        </w:rPr>
        <w:t>Luego del proceso de calificación</w:t>
      </w:r>
      <w:r w:rsidR="00E2777D" w:rsidRPr="00BF07C0">
        <w:rPr>
          <w:rFonts w:ascii="Arial" w:hAnsi="Arial" w:cs="Arial"/>
          <w:sz w:val="22"/>
          <w:szCs w:val="22"/>
          <w:lang w:val="es-UY"/>
        </w:rPr>
        <w:t xml:space="preserve">, </w:t>
      </w:r>
      <w:r w:rsidR="00BF07C0">
        <w:rPr>
          <w:rFonts w:ascii="Arial" w:hAnsi="Arial" w:cs="Arial"/>
          <w:sz w:val="22"/>
          <w:szCs w:val="22"/>
          <w:lang w:val="es-UY"/>
        </w:rPr>
        <w:t>el</w:t>
      </w:r>
      <w:r w:rsidR="0062608A" w:rsidRPr="00923C66">
        <w:rPr>
          <w:rFonts w:ascii="Arial" w:hAnsi="Arial" w:cs="Arial"/>
          <w:sz w:val="22"/>
          <w:szCs w:val="22"/>
          <w:lang w:val="es-UY"/>
        </w:rPr>
        <w:t xml:space="preserve"> IDRC </w:t>
      </w:r>
      <w:r w:rsidR="00BF07C0">
        <w:rPr>
          <w:rFonts w:ascii="Arial" w:hAnsi="Arial" w:cs="Arial"/>
          <w:sz w:val="22"/>
          <w:szCs w:val="22"/>
          <w:lang w:val="es-UY"/>
        </w:rPr>
        <w:t>seleccionará</w:t>
      </w:r>
      <w:r w:rsidR="0062608A" w:rsidRPr="00923C66">
        <w:rPr>
          <w:rFonts w:ascii="Arial" w:hAnsi="Arial" w:cs="Arial"/>
          <w:sz w:val="22"/>
          <w:szCs w:val="22"/>
          <w:lang w:val="es-UY"/>
        </w:rPr>
        <w:t xml:space="preserve"> </w:t>
      </w:r>
      <w:r w:rsidR="00BF07C0">
        <w:rPr>
          <w:rFonts w:ascii="Arial" w:hAnsi="Arial" w:cs="Arial"/>
          <w:sz w:val="22"/>
          <w:szCs w:val="22"/>
          <w:lang w:val="es-UY"/>
        </w:rPr>
        <w:t>de 3 a 6 propuestas</w:t>
      </w:r>
      <w:r w:rsidR="0062608A" w:rsidRPr="000169B8">
        <w:rPr>
          <w:rFonts w:ascii="Arial" w:hAnsi="Arial" w:cs="Arial"/>
          <w:sz w:val="22"/>
          <w:szCs w:val="22"/>
          <w:lang w:val="es-UY"/>
        </w:rPr>
        <w:t xml:space="preserve"> en función </w:t>
      </w:r>
      <w:r w:rsidR="00BF07C0">
        <w:rPr>
          <w:rFonts w:ascii="Arial" w:hAnsi="Arial" w:cs="Arial"/>
          <w:sz w:val="22"/>
          <w:szCs w:val="22"/>
          <w:lang w:val="es-UY"/>
        </w:rPr>
        <w:t>de</w:t>
      </w:r>
      <w:r w:rsidR="0062608A" w:rsidRPr="000169B8">
        <w:rPr>
          <w:rFonts w:ascii="Arial" w:hAnsi="Arial" w:cs="Arial"/>
          <w:sz w:val="22"/>
          <w:szCs w:val="22"/>
          <w:lang w:val="es-UY"/>
        </w:rPr>
        <w:t xml:space="preserve"> los recurs</w:t>
      </w:r>
      <w:r w:rsidR="00BF07C0">
        <w:rPr>
          <w:rFonts w:ascii="Arial" w:hAnsi="Arial" w:cs="Arial"/>
          <w:sz w:val="22"/>
          <w:szCs w:val="22"/>
          <w:lang w:val="es-UY"/>
        </w:rPr>
        <w:t>os disponibles y de</w:t>
      </w:r>
      <w:r w:rsidR="00E2777D" w:rsidRPr="000169B8">
        <w:rPr>
          <w:rFonts w:ascii="Arial" w:hAnsi="Arial" w:cs="Arial"/>
          <w:sz w:val="22"/>
          <w:szCs w:val="22"/>
          <w:lang w:val="es-UY"/>
        </w:rPr>
        <w:t xml:space="preserve"> los recursos </w:t>
      </w:r>
      <w:r w:rsidR="0062608A" w:rsidRPr="000169B8">
        <w:rPr>
          <w:rFonts w:ascii="Arial" w:hAnsi="Arial" w:cs="Arial"/>
          <w:sz w:val="22"/>
          <w:szCs w:val="22"/>
          <w:lang w:val="es-UY"/>
        </w:rPr>
        <w:t>solicitado</w:t>
      </w:r>
      <w:r w:rsidR="00E2777D" w:rsidRPr="000169B8">
        <w:rPr>
          <w:rFonts w:ascii="Arial" w:hAnsi="Arial" w:cs="Arial"/>
          <w:sz w:val="22"/>
          <w:szCs w:val="22"/>
          <w:lang w:val="es-UY"/>
        </w:rPr>
        <w:t>s</w:t>
      </w:r>
      <w:r w:rsidR="0062608A" w:rsidRPr="000169B8">
        <w:rPr>
          <w:rFonts w:ascii="Arial" w:hAnsi="Arial" w:cs="Arial"/>
          <w:sz w:val="22"/>
          <w:szCs w:val="22"/>
          <w:lang w:val="es-UY"/>
        </w:rPr>
        <w:t xml:space="preserve"> por las propuestas </w:t>
      </w:r>
      <w:r w:rsidR="00BF07C0">
        <w:rPr>
          <w:rFonts w:ascii="Arial" w:hAnsi="Arial" w:cs="Arial"/>
          <w:sz w:val="22"/>
          <w:szCs w:val="22"/>
          <w:lang w:val="es-UY"/>
        </w:rPr>
        <w:t>seleccionadas</w:t>
      </w:r>
      <w:r w:rsidR="0062608A" w:rsidRPr="00923C66">
        <w:rPr>
          <w:rFonts w:ascii="Arial" w:hAnsi="Arial" w:cs="Arial"/>
          <w:sz w:val="22"/>
          <w:szCs w:val="22"/>
          <w:lang w:val="es-UY"/>
        </w:rPr>
        <w:t xml:space="preserve"> para </w:t>
      </w:r>
      <w:r w:rsidR="00E2777D" w:rsidRPr="00923C66">
        <w:rPr>
          <w:rFonts w:ascii="Arial" w:hAnsi="Arial" w:cs="Arial"/>
          <w:sz w:val="22"/>
          <w:szCs w:val="22"/>
          <w:lang w:val="es-UY"/>
        </w:rPr>
        <w:t>proceder a su financiamiento</w:t>
      </w:r>
      <w:r w:rsidR="000169B8">
        <w:rPr>
          <w:rFonts w:ascii="Arial" w:hAnsi="Arial" w:cs="Arial"/>
          <w:sz w:val="22"/>
          <w:szCs w:val="22"/>
          <w:lang w:val="es-UY"/>
        </w:rPr>
        <w:t xml:space="preserve">. </w:t>
      </w:r>
    </w:p>
    <w:p w:rsidR="00E22D58" w:rsidRPr="00E22D58" w:rsidRDefault="00E22D58" w:rsidP="00E22D58">
      <w:pPr>
        <w:pStyle w:val="ListParagraph"/>
        <w:rPr>
          <w:rFonts w:ascii="Arial" w:hAnsi="Arial" w:cs="Arial"/>
          <w:sz w:val="22"/>
          <w:szCs w:val="22"/>
          <w:lang w:val="es-UY"/>
        </w:rPr>
      </w:pPr>
    </w:p>
    <w:p w:rsidR="00132FB2" w:rsidRDefault="0062608A" w:rsidP="00E22D58">
      <w:pPr>
        <w:pStyle w:val="ListParagraph"/>
        <w:numPr>
          <w:ilvl w:val="0"/>
          <w:numId w:val="28"/>
        </w:numPr>
        <w:tabs>
          <w:tab w:val="left" w:pos="426"/>
        </w:tabs>
        <w:ind w:left="426" w:hanging="284"/>
        <w:contextualSpacing w:val="0"/>
        <w:jc w:val="both"/>
        <w:rPr>
          <w:rFonts w:ascii="Arial" w:hAnsi="Arial" w:cs="Arial"/>
          <w:sz w:val="22"/>
          <w:szCs w:val="22"/>
          <w:lang w:val="es-UY"/>
        </w:rPr>
      </w:pPr>
      <w:r w:rsidRPr="00923C66">
        <w:rPr>
          <w:rFonts w:ascii="Arial" w:hAnsi="Arial" w:cs="Arial"/>
          <w:sz w:val="22"/>
          <w:szCs w:val="22"/>
          <w:lang w:val="es-UY"/>
        </w:rPr>
        <w:t>Los proponentes de l</w:t>
      </w:r>
      <w:r w:rsidR="00634241">
        <w:rPr>
          <w:rFonts w:ascii="Arial" w:hAnsi="Arial" w:cs="Arial"/>
          <w:sz w:val="22"/>
          <w:szCs w:val="22"/>
          <w:lang w:val="es-UY"/>
        </w:rPr>
        <w:t>o</w:t>
      </w:r>
      <w:r w:rsidRPr="00923C66">
        <w:rPr>
          <w:rFonts w:ascii="Arial" w:hAnsi="Arial" w:cs="Arial"/>
          <w:sz w:val="22"/>
          <w:szCs w:val="22"/>
          <w:lang w:val="es-UY"/>
        </w:rPr>
        <w:t xml:space="preserve">s </w:t>
      </w:r>
      <w:r w:rsidR="00634241">
        <w:rPr>
          <w:rFonts w:ascii="Arial" w:hAnsi="Arial" w:cs="Arial"/>
          <w:sz w:val="22"/>
          <w:szCs w:val="22"/>
          <w:lang w:val="es-UY"/>
        </w:rPr>
        <w:t>proyectos</w:t>
      </w:r>
      <w:r w:rsidR="00634241" w:rsidRPr="00923C66">
        <w:rPr>
          <w:rFonts w:ascii="Arial" w:hAnsi="Arial" w:cs="Arial"/>
          <w:sz w:val="22"/>
          <w:szCs w:val="22"/>
          <w:lang w:val="es-UY"/>
        </w:rPr>
        <w:t xml:space="preserve"> </w:t>
      </w:r>
      <w:r w:rsidRPr="00923C66">
        <w:rPr>
          <w:rFonts w:ascii="Arial" w:hAnsi="Arial" w:cs="Arial"/>
          <w:sz w:val="22"/>
          <w:szCs w:val="22"/>
          <w:lang w:val="es-UY"/>
        </w:rPr>
        <w:t>seleccionad</w:t>
      </w:r>
      <w:r w:rsidR="00634241">
        <w:rPr>
          <w:rFonts w:ascii="Arial" w:hAnsi="Arial" w:cs="Arial"/>
          <w:sz w:val="22"/>
          <w:szCs w:val="22"/>
          <w:lang w:val="es-UY"/>
        </w:rPr>
        <w:t>o</w:t>
      </w:r>
      <w:r w:rsidRPr="00923C66">
        <w:rPr>
          <w:rFonts w:ascii="Arial" w:hAnsi="Arial" w:cs="Arial"/>
          <w:sz w:val="22"/>
          <w:szCs w:val="22"/>
          <w:lang w:val="es-UY"/>
        </w:rPr>
        <w:t>s serán contactados</w:t>
      </w:r>
      <w:r w:rsidR="00347238" w:rsidRPr="00923C66">
        <w:rPr>
          <w:rFonts w:ascii="Arial" w:hAnsi="Arial" w:cs="Arial"/>
          <w:sz w:val="22"/>
          <w:szCs w:val="22"/>
          <w:lang w:val="es-UY"/>
        </w:rPr>
        <w:t xml:space="preserve"> por el IDRC</w:t>
      </w:r>
      <w:r w:rsidRPr="00923C66">
        <w:rPr>
          <w:rFonts w:ascii="Arial" w:hAnsi="Arial" w:cs="Arial"/>
          <w:sz w:val="22"/>
          <w:szCs w:val="22"/>
          <w:lang w:val="es-UY"/>
        </w:rPr>
        <w:t xml:space="preserve"> para </w:t>
      </w:r>
      <w:r w:rsidR="000169B8">
        <w:rPr>
          <w:rFonts w:ascii="Arial" w:hAnsi="Arial" w:cs="Arial"/>
          <w:sz w:val="22"/>
          <w:szCs w:val="22"/>
          <w:lang w:val="es-UY"/>
        </w:rPr>
        <w:t xml:space="preserve">iniciar un proceso de </w:t>
      </w:r>
      <w:r w:rsidR="00BF07C0">
        <w:rPr>
          <w:rFonts w:ascii="Arial" w:hAnsi="Arial" w:cs="Arial"/>
          <w:sz w:val="22"/>
          <w:szCs w:val="22"/>
          <w:lang w:val="es-UY"/>
        </w:rPr>
        <w:t>ajuste</w:t>
      </w:r>
      <w:r w:rsidR="000169B8">
        <w:rPr>
          <w:rFonts w:ascii="Arial" w:hAnsi="Arial" w:cs="Arial"/>
          <w:sz w:val="22"/>
          <w:szCs w:val="22"/>
          <w:lang w:val="es-UY"/>
        </w:rPr>
        <w:t xml:space="preserve"> de las propuestas</w:t>
      </w:r>
      <w:r w:rsidR="00347238" w:rsidRPr="00923C66">
        <w:rPr>
          <w:rFonts w:ascii="Arial" w:hAnsi="Arial" w:cs="Arial"/>
          <w:sz w:val="22"/>
          <w:szCs w:val="22"/>
          <w:lang w:val="es-UY"/>
        </w:rPr>
        <w:t>.</w:t>
      </w:r>
      <w:r w:rsidR="002402A1" w:rsidRPr="00923C66">
        <w:rPr>
          <w:rFonts w:ascii="Arial" w:hAnsi="Arial" w:cs="Arial"/>
          <w:sz w:val="22"/>
          <w:szCs w:val="22"/>
          <w:lang w:val="es-UY"/>
        </w:rPr>
        <w:t xml:space="preserve"> En algunos casos</w:t>
      </w:r>
      <w:r w:rsidR="00AC47BB">
        <w:rPr>
          <w:rFonts w:ascii="Arial" w:hAnsi="Arial" w:cs="Arial"/>
          <w:sz w:val="22"/>
          <w:szCs w:val="22"/>
          <w:lang w:val="es-UY"/>
        </w:rPr>
        <w:t>,</w:t>
      </w:r>
      <w:r w:rsidR="002402A1" w:rsidRPr="00923C66">
        <w:rPr>
          <w:rFonts w:ascii="Arial" w:hAnsi="Arial" w:cs="Arial"/>
          <w:sz w:val="22"/>
          <w:szCs w:val="22"/>
          <w:lang w:val="es-UY"/>
        </w:rPr>
        <w:t xml:space="preserve"> est</w:t>
      </w:r>
      <w:r w:rsidR="00AC47BB">
        <w:rPr>
          <w:rFonts w:ascii="Arial" w:hAnsi="Arial" w:cs="Arial"/>
          <w:sz w:val="22"/>
          <w:szCs w:val="22"/>
          <w:lang w:val="es-UY"/>
        </w:rPr>
        <w:t>o</w:t>
      </w:r>
      <w:r w:rsidR="002402A1" w:rsidRPr="00923C66">
        <w:rPr>
          <w:rFonts w:ascii="Arial" w:hAnsi="Arial" w:cs="Arial"/>
          <w:sz w:val="22"/>
          <w:szCs w:val="22"/>
          <w:lang w:val="es-UY"/>
        </w:rPr>
        <w:t xml:space="preserve"> incluirá la solicitud de perfeccionamiento o </w:t>
      </w:r>
      <w:r w:rsidR="00910F53" w:rsidRPr="00923C66">
        <w:rPr>
          <w:rFonts w:ascii="Arial" w:hAnsi="Arial" w:cs="Arial"/>
          <w:sz w:val="22"/>
          <w:szCs w:val="22"/>
          <w:lang w:val="es-UY"/>
        </w:rPr>
        <w:t>ajuste</w:t>
      </w:r>
      <w:r w:rsidR="002402A1" w:rsidRPr="00923C66">
        <w:rPr>
          <w:rFonts w:ascii="Arial" w:hAnsi="Arial" w:cs="Arial"/>
          <w:sz w:val="22"/>
          <w:szCs w:val="22"/>
          <w:lang w:val="es-UY"/>
        </w:rPr>
        <w:t xml:space="preserve"> de resultados </w:t>
      </w:r>
      <w:r w:rsidR="00BF07C0">
        <w:rPr>
          <w:rFonts w:ascii="Arial" w:hAnsi="Arial" w:cs="Arial"/>
          <w:sz w:val="22"/>
          <w:szCs w:val="22"/>
          <w:lang w:val="es-UY"/>
        </w:rPr>
        <w:t xml:space="preserve">esperados </w:t>
      </w:r>
      <w:r w:rsidR="002402A1" w:rsidRPr="00923C66">
        <w:rPr>
          <w:rFonts w:ascii="Arial" w:hAnsi="Arial" w:cs="Arial"/>
          <w:sz w:val="22"/>
          <w:szCs w:val="22"/>
          <w:lang w:val="es-UY"/>
        </w:rPr>
        <w:t>y</w:t>
      </w:r>
      <w:r w:rsidR="00347238" w:rsidRPr="00923C66">
        <w:rPr>
          <w:rFonts w:ascii="Arial" w:hAnsi="Arial" w:cs="Arial"/>
          <w:sz w:val="22"/>
          <w:szCs w:val="22"/>
          <w:lang w:val="es-UY"/>
        </w:rPr>
        <w:t>/o</w:t>
      </w:r>
      <w:r w:rsidR="002402A1" w:rsidRPr="00923C66">
        <w:rPr>
          <w:rFonts w:ascii="Arial" w:hAnsi="Arial" w:cs="Arial"/>
          <w:sz w:val="22"/>
          <w:szCs w:val="22"/>
          <w:lang w:val="es-UY"/>
        </w:rPr>
        <w:t xml:space="preserve"> del presupuesto de la propuesta. En caso de que </w:t>
      </w:r>
      <w:r w:rsidR="008E6A4D" w:rsidRPr="00923C66">
        <w:rPr>
          <w:rFonts w:ascii="Arial" w:hAnsi="Arial" w:cs="Arial"/>
          <w:sz w:val="22"/>
          <w:szCs w:val="22"/>
          <w:lang w:val="es-UY"/>
        </w:rPr>
        <w:t>el</w:t>
      </w:r>
      <w:r w:rsidR="002402A1" w:rsidRPr="00923C66">
        <w:rPr>
          <w:rFonts w:ascii="Arial" w:hAnsi="Arial" w:cs="Arial"/>
          <w:sz w:val="22"/>
          <w:szCs w:val="22"/>
          <w:lang w:val="es-UY"/>
        </w:rPr>
        <w:t xml:space="preserve"> proponente no esté dispuesto a realizar las modificaciones solicitadas, </w:t>
      </w:r>
      <w:r w:rsidR="008E6A4D" w:rsidRPr="00923C66">
        <w:rPr>
          <w:rFonts w:ascii="Arial" w:hAnsi="Arial" w:cs="Arial"/>
          <w:sz w:val="22"/>
          <w:szCs w:val="22"/>
          <w:lang w:val="es-UY"/>
        </w:rPr>
        <w:t xml:space="preserve">el IDRC </w:t>
      </w:r>
      <w:r w:rsidR="00FF7874" w:rsidRPr="00923C66">
        <w:rPr>
          <w:rFonts w:ascii="Arial" w:hAnsi="Arial" w:cs="Arial"/>
          <w:sz w:val="22"/>
          <w:szCs w:val="22"/>
          <w:lang w:val="es-UY"/>
        </w:rPr>
        <w:t>se reserva el derecho de no proseguir con el proceso y desc</w:t>
      </w:r>
      <w:r w:rsidR="00347238" w:rsidRPr="00923C66">
        <w:rPr>
          <w:rFonts w:ascii="Arial" w:hAnsi="Arial" w:cs="Arial"/>
          <w:sz w:val="22"/>
          <w:szCs w:val="22"/>
          <w:lang w:val="es-UY"/>
        </w:rPr>
        <w:t>artar la propuesta.</w:t>
      </w:r>
      <w:r w:rsidR="00910F53" w:rsidRPr="00923C66">
        <w:rPr>
          <w:rFonts w:ascii="Arial" w:hAnsi="Arial" w:cs="Arial"/>
          <w:sz w:val="22"/>
          <w:szCs w:val="22"/>
          <w:lang w:val="es-UY"/>
        </w:rPr>
        <w:t xml:space="preserve"> </w:t>
      </w:r>
      <w:r w:rsidR="003763AD">
        <w:rPr>
          <w:rFonts w:ascii="Arial" w:hAnsi="Arial" w:cs="Arial"/>
          <w:sz w:val="22"/>
          <w:szCs w:val="22"/>
          <w:lang w:val="es-UY"/>
        </w:rPr>
        <w:t xml:space="preserve"> </w:t>
      </w:r>
    </w:p>
    <w:p w:rsidR="00E22D58" w:rsidRPr="00E22D58" w:rsidRDefault="00E22D58" w:rsidP="00E22D58">
      <w:pPr>
        <w:pStyle w:val="ListParagraph"/>
        <w:rPr>
          <w:rFonts w:ascii="Arial" w:hAnsi="Arial" w:cs="Arial"/>
          <w:sz w:val="22"/>
          <w:szCs w:val="22"/>
          <w:lang w:val="es-UY"/>
        </w:rPr>
      </w:pPr>
    </w:p>
    <w:p w:rsidR="00023877" w:rsidRDefault="003763AD" w:rsidP="00E22D58">
      <w:pPr>
        <w:pStyle w:val="ListParagraph"/>
        <w:numPr>
          <w:ilvl w:val="0"/>
          <w:numId w:val="28"/>
        </w:numPr>
        <w:tabs>
          <w:tab w:val="left" w:pos="426"/>
        </w:tabs>
        <w:ind w:left="426" w:hanging="284"/>
        <w:contextualSpacing w:val="0"/>
        <w:jc w:val="both"/>
        <w:rPr>
          <w:rFonts w:ascii="Arial" w:hAnsi="Arial" w:cs="Arial"/>
          <w:sz w:val="22"/>
          <w:szCs w:val="22"/>
          <w:lang w:val="es-UY"/>
        </w:rPr>
      </w:pPr>
      <w:r>
        <w:rPr>
          <w:rFonts w:ascii="Arial" w:hAnsi="Arial" w:cs="Arial"/>
          <w:sz w:val="22"/>
          <w:szCs w:val="22"/>
          <w:lang w:val="es-UY"/>
        </w:rPr>
        <w:t xml:space="preserve">El resultado final de la selección será </w:t>
      </w:r>
      <w:r w:rsidR="00BF07C0">
        <w:rPr>
          <w:rFonts w:ascii="Arial" w:hAnsi="Arial" w:cs="Arial"/>
          <w:sz w:val="22"/>
          <w:szCs w:val="22"/>
          <w:lang w:val="es-UY"/>
        </w:rPr>
        <w:t>comunicado públicamente</w:t>
      </w:r>
      <w:r>
        <w:rPr>
          <w:rFonts w:ascii="Arial" w:hAnsi="Arial" w:cs="Arial"/>
          <w:sz w:val="22"/>
          <w:szCs w:val="22"/>
          <w:lang w:val="es-UY"/>
        </w:rPr>
        <w:t xml:space="preserve"> </w:t>
      </w:r>
      <w:r w:rsidR="00BF07C0">
        <w:rPr>
          <w:rFonts w:ascii="Arial" w:hAnsi="Arial" w:cs="Arial"/>
          <w:sz w:val="22"/>
          <w:szCs w:val="22"/>
          <w:lang w:val="es-UY"/>
        </w:rPr>
        <w:t>en</w:t>
      </w:r>
      <w:r w:rsidR="00EB27BE">
        <w:rPr>
          <w:rFonts w:ascii="Arial" w:hAnsi="Arial" w:cs="Arial"/>
          <w:sz w:val="22"/>
          <w:szCs w:val="22"/>
          <w:lang w:val="es-UY"/>
        </w:rPr>
        <w:t xml:space="preserve"> </w:t>
      </w:r>
      <w:r w:rsidR="00B97CF5">
        <w:rPr>
          <w:rFonts w:ascii="Arial" w:hAnsi="Arial" w:cs="Arial"/>
          <w:sz w:val="22"/>
          <w:szCs w:val="22"/>
          <w:lang w:val="es-UY"/>
        </w:rPr>
        <w:t>diciembre</w:t>
      </w:r>
      <w:r w:rsidR="00EB27BE">
        <w:rPr>
          <w:rFonts w:ascii="Arial" w:hAnsi="Arial" w:cs="Arial"/>
          <w:sz w:val="22"/>
          <w:szCs w:val="22"/>
          <w:lang w:val="es-UY"/>
        </w:rPr>
        <w:t xml:space="preserve"> de 2010.</w:t>
      </w:r>
    </w:p>
    <w:p w:rsidR="00E22D58" w:rsidRPr="00E22D58" w:rsidRDefault="00E22D58" w:rsidP="00E22D58">
      <w:pPr>
        <w:pStyle w:val="ListParagraph"/>
        <w:rPr>
          <w:rFonts w:ascii="Arial" w:hAnsi="Arial" w:cs="Arial"/>
          <w:sz w:val="22"/>
          <w:szCs w:val="22"/>
          <w:lang w:val="es-UY"/>
        </w:rPr>
      </w:pPr>
    </w:p>
    <w:p w:rsidR="00A405E5" w:rsidRDefault="00A405E5" w:rsidP="00E22D58">
      <w:pPr>
        <w:jc w:val="both"/>
        <w:rPr>
          <w:rFonts w:ascii="Arial" w:hAnsi="Arial" w:cs="Arial"/>
          <w:sz w:val="22"/>
          <w:szCs w:val="22"/>
          <w:lang w:val="es-UY"/>
        </w:rPr>
      </w:pPr>
    </w:p>
    <w:p w:rsidR="0069618D" w:rsidRDefault="0069618D" w:rsidP="00E22D58">
      <w:pPr>
        <w:jc w:val="both"/>
        <w:rPr>
          <w:rFonts w:ascii="Arial" w:hAnsi="Arial" w:cs="Arial"/>
          <w:sz w:val="22"/>
          <w:szCs w:val="22"/>
          <w:lang w:val="es-UY"/>
        </w:rPr>
      </w:pPr>
    </w:p>
    <w:p w:rsidR="0069618D" w:rsidRPr="00923C66" w:rsidRDefault="0069618D" w:rsidP="00E22D58">
      <w:pPr>
        <w:jc w:val="both"/>
        <w:rPr>
          <w:rFonts w:ascii="Arial" w:hAnsi="Arial" w:cs="Arial"/>
          <w:sz w:val="22"/>
          <w:szCs w:val="22"/>
          <w:lang w:val="es-UY"/>
        </w:rPr>
      </w:pPr>
    </w:p>
    <w:p w:rsidR="00CB24FB" w:rsidRDefault="00674141" w:rsidP="00E22D58">
      <w:pPr>
        <w:pStyle w:val="ListParagraph"/>
        <w:numPr>
          <w:ilvl w:val="0"/>
          <w:numId w:val="39"/>
        </w:numPr>
        <w:ind w:left="284" w:hanging="284"/>
        <w:contextualSpacing w:val="0"/>
        <w:jc w:val="both"/>
        <w:rPr>
          <w:rFonts w:ascii="Arial" w:hAnsi="Arial" w:cs="Arial"/>
          <w:b/>
          <w:sz w:val="22"/>
          <w:szCs w:val="22"/>
          <w:lang w:val="es-UY"/>
        </w:rPr>
      </w:pPr>
      <w:r w:rsidRPr="001F7913">
        <w:rPr>
          <w:rFonts w:ascii="Arial" w:hAnsi="Arial" w:cs="Arial"/>
          <w:b/>
          <w:sz w:val="22"/>
          <w:szCs w:val="22"/>
          <w:lang w:val="es-UY"/>
        </w:rPr>
        <w:t xml:space="preserve">Consultas </w:t>
      </w:r>
      <w:r w:rsidR="0062608A" w:rsidRPr="001F7913">
        <w:rPr>
          <w:rFonts w:ascii="Arial" w:hAnsi="Arial" w:cs="Arial"/>
          <w:b/>
          <w:sz w:val="22"/>
          <w:szCs w:val="22"/>
          <w:lang w:val="es-UY"/>
        </w:rPr>
        <w:t xml:space="preserve">previas a </w:t>
      </w:r>
      <w:r w:rsidR="001F7913">
        <w:rPr>
          <w:rFonts w:ascii="Arial" w:hAnsi="Arial" w:cs="Arial"/>
          <w:b/>
          <w:sz w:val="22"/>
          <w:szCs w:val="22"/>
          <w:lang w:val="es-UY"/>
        </w:rPr>
        <w:t xml:space="preserve">la </w:t>
      </w:r>
      <w:r w:rsidR="00B97CF5">
        <w:rPr>
          <w:rFonts w:ascii="Arial" w:hAnsi="Arial" w:cs="Arial"/>
          <w:b/>
          <w:sz w:val="22"/>
          <w:szCs w:val="22"/>
          <w:lang w:val="es-UY"/>
        </w:rPr>
        <w:t>fecha lí</w:t>
      </w:r>
      <w:r w:rsidR="0062608A" w:rsidRPr="001F7913">
        <w:rPr>
          <w:rFonts w:ascii="Arial" w:hAnsi="Arial" w:cs="Arial"/>
          <w:b/>
          <w:sz w:val="22"/>
          <w:szCs w:val="22"/>
          <w:lang w:val="es-UY"/>
        </w:rPr>
        <w:t>mite</w:t>
      </w:r>
    </w:p>
    <w:p w:rsidR="001F7913" w:rsidRPr="001F7913" w:rsidRDefault="001F7913" w:rsidP="00E22D58">
      <w:pPr>
        <w:jc w:val="both"/>
        <w:rPr>
          <w:rFonts w:ascii="Arial" w:hAnsi="Arial" w:cs="Arial"/>
          <w:b/>
          <w:sz w:val="22"/>
          <w:szCs w:val="22"/>
          <w:lang w:val="es-UY"/>
        </w:rPr>
      </w:pPr>
    </w:p>
    <w:p w:rsidR="0062608A" w:rsidRDefault="002826D7" w:rsidP="00E22D58">
      <w:pPr>
        <w:jc w:val="both"/>
        <w:rPr>
          <w:rFonts w:ascii="Arial" w:hAnsi="Arial" w:cs="Arial"/>
          <w:sz w:val="22"/>
          <w:szCs w:val="22"/>
          <w:lang w:val="es-UY"/>
        </w:rPr>
      </w:pPr>
      <w:r w:rsidRPr="00A862C9">
        <w:rPr>
          <w:rFonts w:ascii="Arial" w:hAnsi="Arial" w:cs="Arial"/>
          <w:b/>
          <w:sz w:val="22"/>
          <w:szCs w:val="22"/>
          <w:lang w:val="es-UY"/>
        </w:rPr>
        <w:t>Antes de la fecha límite de presentación de propuestas,</w:t>
      </w:r>
      <w:r w:rsidR="00A862C9" w:rsidRPr="00A862C9">
        <w:rPr>
          <w:rFonts w:ascii="Arial" w:hAnsi="Arial" w:cs="Arial"/>
          <w:sz w:val="22"/>
          <w:szCs w:val="22"/>
          <w:lang w:val="es-UY"/>
        </w:rPr>
        <w:t xml:space="preserve"> </w:t>
      </w:r>
      <w:r w:rsidRPr="002826D7">
        <w:rPr>
          <w:rFonts w:ascii="Arial" w:hAnsi="Arial" w:cs="Arial"/>
          <w:sz w:val="22"/>
          <w:szCs w:val="22"/>
          <w:lang w:val="es-UY"/>
        </w:rPr>
        <w:t>l</w:t>
      </w:r>
      <w:r w:rsidR="0062608A" w:rsidRPr="002826D7">
        <w:rPr>
          <w:rFonts w:ascii="Arial" w:hAnsi="Arial" w:cs="Arial"/>
          <w:sz w:val="22"/>
          <w:szCs w:val="22"/>
          <w:lang w:val="es-UY"/>
        </w:rPr>
        <w:t>os</w:t>
      </w:r>
      <w:r w:rsidR="0062608A" w:rsidRPr="00923C66">
        <w:rPr>
          <w:rFonts w:ascii="Arial" w:hAnsi="Arial" w:cs="Arial"/>
          <w:sz w:val="22"/>
          <w:szCs w:val="22"/>
          <w:lang w:val="es-UY"/>
        </w:rPr>
        <w:t xml:space="preserve"> interesados en realizar consul</w:t>
      </w:r>
      <w:r w:rsidR="001574F5" w:rsidRPr="00923C66">
        <w:rPr>
          <w:rFonts w:ascii="Arial" w:hAnsi="Arial" w:cs="Arial"/>
          <w:sz w:val="22"/>
          <w:szCs w:val="22"/>
          <w:lang w:val="es-UY"/>
        </w:rPr>
        <w:t xml:space="preserve">tas </w:t>
      </w:r>
      <w:r w:rsidR="00A862C9">
        <w:rPr>
          <w:rFonts w:ascii="Arial" w:hAnsi="Arial" w:cs="Arial"/>
          <w:sz w:val="22"/>
          <w:szCs w:val="22"/>
          <w:lang w:val="es-UY"/>
        </w:rPr>
        <w:t>sobre</w:t>
      </w:r>
      <w:r w:rsidR="001574F5" w:rsidRPr="00923C66">
        <w:rPr>
          <w:rFonts w:ascii="Arial" w:hAnsi="Arial" w:cs="Arial"/>
          <w:sz w:val="22"/>
          <w:szCs w:val="22"/>
          <w:lang w:val="es-UY"/>
        </w:rPr>
        <w:t xml:space="preserve"> el llamado</w:t>
      </w:r>
      <w:r>
        <w:rPr>
          <w:rFonts w:ascii="Arial" w:hAnsi="Arial" w:cs="Arial"/>
          <w:sz w:val="22"/>
          <w:szCs w:val="22"/>
          <w:lang w:val="es-UY"/>
        </w:rPr>
        <w:t xml:space="preserve">, </w:t>
      </w:r>
      <w:r w:rsidR="0062608A" w:rsidRPr="00923C66">
        <w:rPr>
          <w:rFonts w:ascii="Arial" w:hAnsi="Arial" w:cs="Arial"/>
          <w:sz w:val="22"/>
          <w:szCs w:val="22"/>
          <w:lang w:val="es-UY"/>
        </w:rPr>
        <w:t xml:space="preserve">podrán hacerlo a la </w:t>
      </w:r>
      <w:r w:rsidR="00FF7874" w:rsidRPr="00500AB6">
        <w:rPr>
          <w:rFonts w:ascii="Arial" w:hAnsi="Arial" w:cs="Arial"/>
          <w:sz w:val="22"/>
          <w:szCs w:val="22"/>
          <w:lang w:val="es-UY"/>
        </w:rPr>
        <w:t xml:space="preserve">dirección </w:t>
      </w:r>
      <w:r w:rsidR="001A5082" w:rsidRPr="001F1DE8">
        <w:rPr>
          <w:rFonts w:ascii="Arial" w:hAnsi="Arial" w:cs="Arial"/>
          <w:b/>
          <w:sz w:val="22"/>
          <w:szCs w:val="22"/>
          <w:lang w:val="es-UY"/>
        </w:rPr>
        <w:t>peir2010</w:t>
      </w:r>
      <w:r w:rsidR="00FF7874" w:rsidRPr="001F1DE8">
        <w:rPr>
          <w:rFonts w:ascii="Arial" w:hAnsi="Arial" w:cs="Arial"/>
          <w:b/>
          <w:sz w:val="22"/>
          <w:szCs w:val="22"/>
          <w:lang w:val="es-UY"/>
        </w:rPr>
        <w:t>@idrc.org.uy</w:t>
      </w:r>
      <w:r w:rsidR="0062608A" w:rsidRPr="00500AB6">
        <w:rPr>
          <w:rFonts w:ascii="Arial" w:hAnsi="Arial" w:cs="Arial"/>
          <w:sz w:val="22"/>
          <w:szCs w:val="22"/>
          <w:lang w:val="es-UY"/>
        </w:rPr>
        <w:t>.</w:t>
      </w:r>
      <w:r w:rsidR="0062608A" w:rsidRPr="00923C66">
        <w:rPr>
          <w:rFonts w:ascii="Arial" w:hAnsi="Arial" w:cs="Arial"/>
          <w:sz w:val="22"/>
          <w:szCs w:val="22"/>
          <w:lang w:val="es-UY"/>
        </w:rPr>
        <w:t xml:space="preserve"> </w:t>
      </w:r>
      <w:r w:rsidR="002402A1" w:rsidRPr="00923C66">
        <w:rPr>
          <w:rFonts w:ascii="Arial" w:hAnsi="Arial" w:cs="Arial"/>
          <w:sz w:val="22"/>
          <w:szCs w:val="22"/>
          <w:lang w:val="es-UY"/>
        </w:rPr>
        <w:t xml:space="preserve">El IDRC se reserva el derecho de no contestar preguntas </w:t>
      </w:r>
      <w:r w:rsidR="00A862C9">
        <w:rPr>
          <w:rFonts w:ascii="Arial" w:hAnsi="Arial" w:cs="Arial"/>
          <w:sz w:val="22"/>
          <w:szCs w:val="22"/>
          <w:lang w:val="es-UY"/>
        </w:rPr>
        <w:t>ir</w:t>
      </w:r>
      <w:r w:rsidR="00FF7874" w:rsidRPr="00923C66">
        <w:rPr>
          <w:rFonts w:ascii="Arial" w:hAnsi="Arial" w:cs="Arial"/>
          <w:sz w:val="22"/>
          <w:szCs w:val="22"/>
          <w:lang w:val="es-UY"/>
        </w:rPr>
        <w:t>relevan</w:t>
      </w:r>
      <w:r w:rsidR="00A862C9">
        <w:rPr>
          <w:rFonts w:ascii="Arial" w:hAnsi="Arial" w:cs="Arial"/>
          <w:sz w:val="22"/>
          <w:szCs w:val="22"/>
          <w:lang w:val="es-UY"/>
        </w:rPr>
        <w:t>tes a</w:t>
      </w:r>
      <w:r w:rsidR="00FF7874" w:rsidRPr="00923C66">
        <w:rPr>
          <w:rFonts w:ascii="Arial" w:hAnsi="Arial" w:cs="Arial"/>
          <w:sz w:val="22"/>
          <w:szCs w:val="22"/>
          <w:lang w:val="es-UY"/>
        </w:rPr>
        <w:t>l llamado.</w:t>
      </w:r>
      <w:r w:rsidR="001F7913">
        <w:rPr>
          <w:rFonts w:ascii="Arial" w:hAnsi="Arial" w:cs="Arial"/>
          <w:sz w:val="22"/>
          <w:szCs w:val="22"/>
          <w:lang w:val="es-UY"/>
        </w:rPr>
        <w:t xml:space="preserve"> </w:t>
      </w:r>
      <w:r w:rsidR="00EB27BE">
        <w:rPr>
          <w:rFonts w:ascii="Arial" w:hAnsi="Arial" w:cs="Arial"/>
          <w:sz w:val="22"/>
          <w:szCs w:val="22"/>
          <w:lang w:val="es-UY"/>
        </w:rPr>
        <w:t xml:space="preserve">Las </w:t>
      </w:r>
      <w:r w:rsidR="008C47B6">
        <w:rPr>
          <w:rFonts w:ascii="Arial" w:hAnsi="Arial" w:cs="Arial"/>
          <w:sz w:val="22"/>
          <w:szCs w:val="22"/>
          <w:lang w:val="es-UY"/>
        </w:rPr>
        <w:t xml:space="preserve">respuestas a </w:t>
      </w:r>
      <w:r w:rsidR="00EB27BE">
        <w:rPr>
          <w:rFonts w:ascii="Arial" w:hAnsi="Arial" w:cs="Arial"/>
          <w:sz w:val="22"/>
          <w:szCs w:val="22"/>
          <w:lang w:val="es-UY"/>
        </w:rPr>
        <w:t xml:space="preserve">preguntas frecuentes serán publicadas en el sitio web del Programa </w:t>
      </w:r>
      <w:hyperlink r:id="rId11" w:history="1">
        <w:r w:rsidR="008C47B6" w:rsidRPr="008C47B6">
          <w:rPr>
            <w:rStyle w:val="Hyperlink"/>
            <w:rFonts w:ascii="Arial" w:hAnsi="Arial" w:cs="Arial"/>
            <w:sz w:val="22"/>
            <w:szCs w:val="22"/>
            <w:lang w:val="es-UY"/>
          </w:rPr>
          <w:t>http://www.idrc.ca/en/ev-149449-201-1-DO_TOPIC.html</w:t>
        </w:r>
      </w:hyperlink>
      <w:r w:rsidR="008C47B6">
        <w:rPr>
          <w:rFonts w:ascii="Arial" w:hAnsi="Arial" w:cs="Arial"/>
          <w:lang w:val="es-UY"/>
        </w:rPr>
        <w:t xml:space="preserve"> </w:t>
      </w:r>
    </w:p>
    <w:p w:rsidR="004369A4" w:rsidRDefault="004369A4" w:rsidP="00E22D58">
      <w:pPr>
        <w:jc w:val="both"/>
        <w:rPr>
          <w:rFonts w:ascii="Arial" w:hAnsi="Arial" w:cs="Arial"/>
          <w:sz w:val="22"/>
          <w:szCs w:val="22"/>
          <w:lang w:val="es-UY"/>
        </w:rPr>
      </w:pPr>
    </w:p>
    <w:p w:rsidR="0069618D" w:rsidRDefault="0069618D" w:rsidP="00E22D58">
      <w:pPr>
        <w:jc w:val="both"/>
        <w:rPr>
          <w:rFonts w:ascii="Arial" w:hAnsi="Arial" w:cs="Arial"/>
          <w:sz w:val="22"/>
          <w:szCs w:val="22"/>
          <w:lang w:val="es-UY"/>
        </w:rPr>
      </w:pPr>
    </w:p>
    <w:p w:rsidR="00CB24FB" w:rsidRDefault="000169B8" w:rsidP="00E22D58">
      <w:pPr>
        <w:pStyle w:val="ListParagraph"/>
        <w:numPr>
          <w:ilvl w:val="0"/>
          <w:numId w:val="39"/>
        </w:numPr>
        <w:ind w:left="284" w:hanging="284"/>
        <w:contextualSpacing w:val="0"/>
        <w:jc w:val="both"/>
        <w:rPr>
          <w:rFonts w:ascii="Arial" w:hAnsi="Arial" w:cs="Arial"/>
          <w:b/>
          <w:sz w:val="22"/>
          <w:szCs w:val="22"/>
          <w:lang w:val="es-UY"/>
        </w:rPr>
      </w:pPr>
      <w:r>
        <w:rPr>
          <w:rFonts w:ascii="Arial" w:hAnsi="Arial" w:cs="Arial"/>
          <w:b/>
          <w:sz w:val="22"/>
          <w:szCs w:val="22"/>
          <w:lang w:val="es-UY"/>
        </w:rPr>
        <w:t>R</w:t>
      </w:r>
      <w:r w:rsidR="00A10A72" w:rsidRPr="002826D7">
        <w:rPr>
          <w:rFonts w:ascii="Arial" w:hAnsi="Arial" w:cs="Arial"/>
          <w:b/>
          <w:sz w:val="22"/>
          <w:szCs w:val="22"/>
          <w:lang w:val="es-UY"/>
        </w:rPr>
        <w:t xml:space="preserve">equerimientos </w:t>
      </w:r>
      <w:r>
        <w:rPr>
          <w:rFonts w:ascii="Arial" w:hAnsi="Arial" w:cs="Arial"/>
          <w:b/>
          <w:sz w:val="22"/>
          <w:szCs w:val="22"/>
          <w:lang w:val="es-UY"/>
        </w:rPr>
        <w:t xml:space="preserve">y formato </w:t>
      </w:r>
      <w:r w:rsidR="001F31E5" w:rsidRPr="002826D7">
        <w:rPr>
          <w:rFonts w:ascii="Arial" w:hAnsi="Arial" w:cs="Arial"/>
          <w:b/>
          <w:sz w:val="22"/>
          <w:szCs w:val="22"/>
          <w:lang w:val="es-UY"/>
        </w:rPr>
        <w:t>para propuestas</w:t>
      </w:r>
    </w:p>
    <w:p w:rsidR="00A10A72" w:rsidRDefault="00A10A72" w:rsidP="00E22D58">
      <w:pPr>
        <w:jc w:val="both"/>
        <w:rPr>
          <w:rFonts w:ascii="Arial" w:hAnsi="Arial" w:cs="Arial"/>
          <w:b/>
          <w:sz w:val="22"/>
          <w:szCs w:val="22"/>
          <w:lang w:val="es-UY"/>
        </w:rPr>
      </w:pPr>
    </w:p>
    <w:p w:rsidR="00A30A1F" w:rsidRDefault="00A30A1F" w:rsidP="00E22D58">
      <w:pPr>
        <w:pStyle w:val="ListParagraph"/>
        <w:numPr>
          <w:ilvl w:val="0"/>
          <w:numId w:val="31"/>
        </w:numPr>
        <w:tabs>
          <w:tab w:val="left" w:pos="426"/>
        </w:tabs>
        <w:ind w:left="426" w:hanging="284"/>
        <w:contextualSpacing w:val="0"/>
        <w:jc w:val="both"/>
        <w:rPr>
          <w:rFonts w:ascii="Arial" w:hAnsi="Arial" w:cs="Arial"/>
          <w:sz w:val="22"/>
          <w:szCs w:val="22"/>
          <w:lang w:val="es-UY"/>
        </w:rPr>
      </w:pPr>
      <w:r w:rsidRPr="00923C66">
        <w:rPr>
          <w:rFonts w:ascii="Arial" w:hAnsi="Arial" w:cs="Arial"/>
          <w:sz w:val="22"/>
          <w:szCs w:val="22"/>
          <w:lang w:val="es-UY"/>
        </w:rPr>
        <w:t xml:space="preserve">Las propuestas deberán ser concisas y claras, </w:t>
      </w:r>
      <w:r w:rsidR="000425E4" w:rsidRPr="00923C66">
        <w:rPr>
          <w:rFonts w:ascii="Arial" w:hAnsi="Arial" w:cs="Arial"/>
          <w:sz w:val="22"/>
          <w:szCs w:val="22"/>
          <w:lang w:val="es-UY"/>
        </w:rPr>
        <w:t>guarda</w:t>
      </w:r>
      <w:r w:rsidR="000425E4">
        <w:rPr>
          <w:rFonts w:ascii="Arial" w:hAnsi="Arial" w:cs="Arial"/>
          <w:sz w:val="22"/>
          <w:szCs w:val="22"/>
          <w:lang w:val="es-UY"/>
        </w:rPr>
        <w:t>ndo</w:t>
      </w:r>
      <w:r w:rsidR="000425E4" w:rsidRPr="00923C66">
        <w:rPr>
          <w:rFonts w:ascii="Arial" w:hAnsi="Arial" w:cs="Arial"/>
          <w:sz w:val="22"/>
          <w:szCs w:val="22"/>
          <w:lang w:val="es-UY"/>
        </w:rPr>
        <w:t xml:space="preserve"> una relación lógica y un hilo conductor claro</w:t>
      </w:r>
      <w:r w:rsidR="006A4B24">
        <w:rPr>
          <w:rFonts w:ascii="Arial" w:hAnsi="Arial" w:cs="Arial"/>
          <w:sz w:val="22"/>
          <w:szCs w:val="22"/>
          <w:lang w:val="es-UY"/>
        </w:rPr>
        <w:t>,</w:t>
      </w:r>
      <w:r w:rsidR="000425E4" w:rsidRPr="00923C66">
        <w:rPr>
          <w:rFonts w:ascii="Arial" w:hAnsi="Arial" w:cs="Arial"/>
          <w:sz w:val="22"/>
          <w:szCs w:val="22"/>
          <w:lang w:val="es-UY"/>
        </w:rPr>
        <w:t xml:space="preserve"> </w:t>
      </w:r>
      <w:r w:rsidR="000425E4">
        <w:rPr>
          <w:rFonts w:ascii="Arial" w:hAnsi="Arial" w:cs="Arial"/>
          <w:sz w:val="22"/>
          <w:szCs w:val="22"/>
          <w:lang w:val="es-UY"/>
        </w:rPr>
        <w:t>sin</w:t>
      </w:r>
      <w:r w:rsidRPr="00923C66">
        <w:rPr>
          <w:rFonts w:ascii="Arial" w:hAnsi="Arial" w:cs="Arial"/>
          <w:sz w:val="22"/>
          <w:szCs w:val="22"/>
          <w:lang w:val="es-UY"/>
        </w:rPr>
        <w:t xml:space="preserve"> abundar en detalles </w:t>
      </w:r>
      <w:r w:rsidR="000425E4">
        <w:rPr>
          <w:rFonts w:ascii="Arial" w:hAnsi="Arial" w:cs="Arial"/>
          <w:sz w:val="22"/>
          <w:szCs w:val="22"/>
          <w:lang w:val="es-UY"/>
        </w:rPr>
        <w:t>irr</w:t>
      </w:r>
      <w:r w:rsidRPr="00923C66">
        <w:rPr>
          <w:rFonts w:ascii="Arial" w:hAnsi="Arial" w:cs="Arial"/>
          <w:sz w:val="22"/>
          <w:szCs w:val="22"/>
          <w:lang w:val="es-UY"/>
        </w:rPr>
        <w:t xml:space="preserve">elevantes. </w:t>
      </w:r>
      <w:r w:rsidR="00700C9B" w:rsidRPr="00923C66">
        <w:rPr>
          <w:rFonts w:ascii="Arial" w:hAnsi="Arial" w:cs="Arial"/>
          <w:sz w:val="22"/>
          <w:szCs w:val="22"/>
          <w:lang w:val="es-UY"/>
        </w:rPr>
        <w:t>Deberán</w:t>
      </w:r>
      <w:r w:rsidRPr="00923C66">
        <w:rPr>
          <w:rFonts w:ascii="Arial" w:hAnsi="Arial" w:cs="Arial"/>
          <w:sz w:val="22"/>
          <w:szCs w:val="22"/>
          <w:lang w:val="es-UY"/>
        </w:rPr>
        <w:t xml:space="preserve"> </w:t>
      </w:r>
      <w:r w:rsidR="006A4B24">
        <w:rPr>
          <w:rFonts w:ascii="Arial" w:hAnsi="Arial" w:cs="Arial"/>
          <w:sz w:val="22"/>
          <w:szCs w:val="22"/>
          <w:lang w:val="es-UY"/>
        </w:rPr>
        <w:t>estar</w:t>
      </w:r>
      <w:r w:rsidRPr="00923C66">
        <w:rPr>
          <w:rFonts w:ascii="Arial" w:hAnsi="Arial" w:cs="Arial"/>
          <w:sz w:val="22"/>
          <w:szCs w:val="22"/>
          <w:lang w:val="es-UY"/>
        </w:rPr>
        <w:t xml:space="preserve"> escritas </w:t>
      </w:r>
      <w:r w:rsidR="00700C9B" w:rsidRPr="00923C66">
        <w:rPr>
          <w:rFonts w:ascii="Arial" w:hAnsi="Arial" w:cs="Arial"/>
          <w:sz w:val="22"/>
          <w:szCs w:val="22"/>
          <w:lang w:val="es-UY"/>
        </w:rPr>
        <w:t>en español</w:t>
      </w:r>
      <w:r w:rsidR="00C300A1">
        <w:rPr>
          <w:rFonts w:ascii="Arial" w:hAnsi="Arial" w:cs="Arial"/>
          <w:sz w:val="22"/>
          <w:szCs w:val="22"/>
          <w:lang w:val="es-UY"/>
        </w:rPr>
        <w:t xml:space="preserve"> o en portugués</w:t>
      </w:r>
      <w:r w:rsidR="00700C9B" w:rsidRPr="00923C66">
        <w:rPr>
          <w:rFonts w:ascii="Arial" w:hAnsi="Arial" w:cs="Arial"/>
          <w:sz w:val="22"/>
          <w:szCs w:val="22"/>
          <w:lang w:val="es-UY"/>
        </w:rPr>
        <w:t xml:space="preserve">, </w:t>
      </w:r>
      <w:r w:rsidRPr="00923C66">
        <w:rPr>
          <w:rFonts w:ascii="Arial" w:hAnsi="Arial" w:cs="Arial"/>
          <w:sz w:val="22"/>
          <w:szCs w:val="22"/>
          <w:lang w:val="es-UY"/>
        </w:rPr>
        <w:t xml:space="preserve">en </w:t>
      </w:r>
      <w:r w:rsidR="000425E4">
        <w:rPr>
          <w:rFonts w:ascii="Arial" w:hAnsi="Arial" w:cs="Arial"/>
          <w:sz w:val="22"/>
          <w:szCs w:val="22"/>
          <w:lang w:val="es-UY"/>
        </w:rPr>
        <w:t>un máximo</w:t>
      </w:r>
      <w:r w:rsidRPr="00923C66">
        <w:rPr>
          <w:rFonts w:ascii="Arial" w:hAnsi="Arial" w:cs="Arial"/>
          <w:sz w:val="22"/>
          <w:szCs w:val="22"/>
          <w:lang w:val="es-UY"/>
        </w:rPr>
        <w:t xml:space="preserve"> de </w:t>
      </w:r>
      <w:r w:rsidR="00BB5186">
        <w:rPr>
          <w:rFonts w:ascii="Arial" w:hAnsi="Arial" w:cs="Arial"/>
          <w:b/>
          <w:sz w:val="22"/>
          <w:szCs w:val="22"/>
          <w:lang w:val="es-UY"/>
        </w:rPr>
        <w:t>15</w:t>
      </w:r>
      <w:r w:rsidRPr="000169B8">
        <w:rPr>
          <w:rFonts w:ascii="Arial" w:hAnsi="Arial" w:cs="Arial"/>
          <w:b/>
          <w:sz w:val="22"/>
          <w:szCs w:val="22"/>
          <w:lang w:val="es-UY"/>
        </w:rPr>
        <w:t xml:space="preserve"> páginas</w:t>
      </w:r>
      <w:r w:rsidRPr="00923C66">
        <w:rPr>
          <w:rFonts w:ascii="Arial" w:hAnsi="Arial" w:cs="Arial"/>
          <w:sz w:val="22"/>
          <w:szCs w:val="22"/>
          <w:lang w:val="es-UY"/>
        </w:rPr>
        <w:t xml:space="preserve"> (sin anexos), interlineado sencillo, en letra tipo </w:t>
      </w:r>
      <w:r w:rsidR="0032555A">
        <w:rPr>
          <w:rFonts w:ascii="Arial" w:hAnsi="Arial" w:cs="Arial"/>
          <w:b/>
          <w:sz w:val="22"/>
          <w:szCs w:val="22"/>
          <w:lang w:val="es-UY"/>
        </w:rPr>
        <w:t>Arial 11</w:t>
      </w:r>
      <w:r w:rsidRPr="000169B8">
        <w:rPr>
          <w:rFonts w:ascii="Arial" w:hAnsi="Arial" w:cs="Arial"/>
          <w:b/>
          <w:sz w:val="22"/>
          <w:szCs w:val="22"/>
          <w:lang w:val="es-UY"/>
        </w:rPr>
        <w:t>.</w:t>
      </w:r>
    </w:p>
    <w:p w:rsidR="006C62B4" w:rsidRPr="00923C66" w:rsidRDefault="006C62B4" w:rsidP="00E22D58">
      <w:pPr>
        <w:jc w:val="both"/>
        <w:rPr>
          <w:rFonts w:ascii="Arial" w:hAnsi="Arial" w:cs="Arial"/>
          <w:sz w:val="22"/>
          <w:szCs w:val="22"/>
          <w:lang w:val="es-UY"/>
        </w:rPr>
      </w:pPr>
    </w:p>
    <w:p w:rsidR="00A30A1F" w:rsidRDefault="00700C9B" w:rsidP="00E22D58">
      <w:pPr>
        <w:pStyle w:val="ListParagraph"/>
        <w:numPr>
          <w:ilvl w:val="0"/>
          <w:numId w:val="31"/>
        </w:numPr>
        <w:tabs>
          <w:tab w:val="left" w:pos="426"/>
        </w:tabs>
        <w:ind w:left="426" w:hanging="284"/>
        <w:contextualSpacing w:val="0"/>
        <w:jc w:val="both"/>
        <w:rPr>
          <w:rFonts w:ascii="Arial" w:hAnsi="Arial" w:cs="Arial"/>
          <w:sz w:val="22"/>
          <w:szCs w:val="22"/>
          <w:lang w:val="es-UY"/>
        </w:rPr>
      </w:pPr>
      <w:r w:rsidRPr="00923C66">
        <w:rPr>
          <w:rFonts w:ascii="Arial" w:hAnsi="Arial" w:cs="Arial"/>
          <w:sz w:val="22"/>
          <w:szCs w:val="22"/>
          <w:lang w:val="es-UY"/>
        </w:rPr>
        <w:t xml:space="preserve">Deberán llenarse en </w:t>
      </w:r>
      <w:r w:rsidRPr="00BB5186">
        <w:rPr>
          <w:rFonts w:ascii="Arial" w:hAnsi="Arial" w:cs="Arial"/>
          <w:sz w:val="22"/>
          <w:szCs w:val="22"/>
          <w:lang w:val="es-UY"/>
        </w:rPr>
        <w:t xml:space="preserve">el </w:t>
      </w:r>
      <w:r w:rsidRPr="00500AB6">
        <w:rPr>
          <w:rFonts w:ascii="Arial" w:hAnsi="Arial" w:cs="Arial"/>
          <w:b/>
          <w:sz w:val="22"/>
          <w:szCs w:val="22"/>
          <w:u w:val="single"/>
          <w:lang w:val="es-UY"/>
        </w:rPr>
        <w:t xml:space="preserve">formato </w:t>
      </w:r>
      <w:r w:rsidR="00500AB6" w:rsidRPr="00500AB6">
        <w:rPr>
          <w:rFonts w:ascii="Arial" w:hAnsi="Arial" w:cs="Arial"/>
          <w:b/>
          <w:sz w:val="22"/>
          <w:szCs w:val="22"/>
          <w:u w:val="single"/>
          <w:lang w:val="es-UY"/>
        </w:rPr>
        <w:t>1</w:t>
      </w:r>
      <w:r w:rsidR="00500AB6">
        <w:rPr>
          <w:rFonts w:ascii="Arial" w:hAnsi="Arial" w:cs="Arial"/>
          <w:b/>
          <w:sz w:val="22"/>
          <w:szCs w:val="22"/>
          <w:lang w:val="es-UY"/>
        </w:rPr>
        <w:t xml:space="preserve"> de </w:t>
      </w:r>
      <w:r w:rsidR="00EA20CB" w:rsidRPr="006A4B24">
        <w:rPr>
          <w:rFonts w:ascii="Arial" w:hAnsi="Arial" w:cs="Arial"/>
          <w:b/>
          <w:sz w:val="22"/>
          <w:szCs w:val="22"/>
          <w:lang w:val="es-UY"/>
        </w:rPr>
        <w:t>presentación de propuestas de</w:t>
      </w:r>
      <w:r w:rsidRPr="006A4B24">
        <w:rPr>
          <w:rFonts w:ascii="Arial" w:hAnsi="Arial" w:cs="Arial"/>
          <w:b/>
          <w:sz w:val="22"/>
          <w:szCs w:val="22"/>
          <w:lang w:val="es-UY"/>
        </w:rPr>
        <w:t xml:space="preserve"> proyecto</w:t>
      </w:r>
      <w:r w:rsidR="00614BE3" w:rsidRPr="006A4B24">
        <w:rPr>
          <w:rFonts w:ascii="Arial" w:hAnsi="Arial" w:cs="Arial"/>
          <w:b/>
          <w:sz w:val="22"/>
          <w:szCs w:val="22"/>
          <w:lang w:val="es-UY"/>
        </w:rPr>
        <w:t xml:space="preserve"> </w:t>
      </w:r>
      <w:r w:rsidR="00500AB6">
        <w:rPr>
          <w:rFonts w:ascii="Arial" w:hAnsi="Arial" w:cs="Arial"/>
          <w:sz w:val="22"/>
          <w:szCs w:val="22"/>
          <w:lang w:val="es-UY"/>
        </w:rPr>
        <w:t>(que puede encontrarse en los documentos adjunto a este documento de llamado</w:t>
      </w:r>
      <w:r w:rsidRPr="00923C66">
        <w:rPr>
          <w:rFonts w:ascii="Arial" w:hAnsi="Arial" w:cs="Arial"/>
          <w:sz w:val="22"/>
          <w:szCs w:val="22"/>
          <w:lang w:val="es-UY"/>
        </w:rPr>
        <w:t xml:space="preserve">) siguiendo las instrucciones </w:t>
      </w:r>
      <w:r w:rsidR="00500AB6">
        <w:rPr>
          <w:rFonts w:ascii="Arial" w:hAnsi="Arial" w:cs="Arial"/>
          <w:sz w:val="22"/>
          <w:szCs w:val="22"/>
          <w:lang w:val="es-UY"/>
        </w:rPr>
        <w:t>incluidas en el mismo</w:t>
      </w:r>
      <w:r w:rsidR="00077E52">
        <w:rPr>
          <w:rFonts w:ascii="Arial" w:hAnsi="Arial" w:cs="Arial"/>
          <w:sz w:val="22"/>
          <w:szCs w:val="22"/>
          <w:lang w:val="es-UY"/>
        </w:rPr>
        <w:t>.</w:t>
      </w:r>
    </w:p>
    <w:p w:rsidR="00500AB6" w:rsidRPr="00500AB6" w:rsidRDefault="00500AB6" w:rsidP="00500AB6">
      <w:pPr>
        <w:pStyle w:val="ListParagraph"/>
        <w:rPr>
          <w:rFonts w:ascii="Arial" w:hAnsi="Arial" w:cs="Arial"/>
          <w:sz w:val="22"/>
          <w:szCs w:val="22"/>
          <w:lang w:val="es-UY"/>
        </w:rPr>
      </w:pPr>
    </w:p>
    <w:p w:rsidR="00500AB6" w:rsidRDefault="00500AB6" w:rsidP="00E22D58">
      <w:pPr>
        <w:pStyle w:val="ListParagraph"/>
        <w:numPr>
          <w:ilvl w:val="0"/>
          <w:numId w:val="31"/>
        </w:numPr>
        <w:tabs>
          <w:tab w:val="left" w:pos="426"/>
        </w:tabs>
        <w:ind w:left="426" w:hanging="284"/>
        <w:contextualSpacing w:val="0"/>
        <w:jc w:val="both"/>
        <w:rPr>
          <w:rFonts w:ascii="Arial" w:hAnsi="Arial" w:cs="Arial"/>
          <w:sz w:val="22"/>
          <w:szCs w:val="22"/>
          <w:lang w:val="es-UY"/>
        </w:rPr>
      </w:pPr>
      <w:r>
        <w:rPr>
          <w:rFonts w:ascii="Arial" w:hAnsi="Arial" w:cs="Arial"/>
          <w:sz w:val="22"/>
          <w:szCs w:val="22"/>
          <w:lang w:val="es-UY"/>
        </w:rPr>
        <w:t xml:space="preserve">Deberá llenarse el </w:t>
      </w:r>
      <w:r w:rsidRPr="00500AB6">
        <w:rPr>
          <w:rFonts w:ascii="Arial" w:hAnsi="Arial" w:cs="Arial"/>
          <w:b/>
          <w:sz w:val="22"/>
          <w:szCs w:val="22"/>
          <w:u w:val="single"/>
          <w:lang w:val="es-UY"/>
        </w:rPr>
        <w:t>formato 2</w:t>
      </w:r>
      <w:r w:rsidRPr="00500AB6">
        <w:rPr>
          <w:rFonts w:ascii="Arial" w:hAnsi="Arial" w:cs="Arial"/>
          <w:b/>
          <w:sz w:val="22"/>
          <w:szCs w:val="22"/>
          <w:lang w:val="es-UY"/>
        </w:rPr>
        <w:t xml:space="preserve"> de Perfil Institucional </w:t>
      </w:r>
      <w:r w:rsidRPr="00380E13">
        <w:rPr>
          <w:rFonts w:ascii="Arial" w:hAnsi="Arial" w:cs="Arial"/>
          <w:sz w:val="22"/>
          <w:szCs w:val="22"/>
          <w:lang w:val="es-UY"/>
        </w:rPr>
        <w:t>debidamente llenado y</w:t>
      </w:r>
      <w:r w:rsidRPr="00500AB6">
        <w:rPr>
          <w:rFonts w:ascii="Arial" w:hAnsi="Arial" w:cs="Arial"/>
          <w:b/>
          <w:sz w:val="22"/>
          <w:szCs w:val="22"/>
          <w:lang w:val="es-UY"/>
        </w:rPr>
        <w:t xml:space="preserve"> firmado</w:t>
      </w:r>
      <w:r w:rsidRPr="00923C66">
        <w:rPr>
          <w:rFonts w:ascii="Arial" w:hAnsi="Arial" w:cs="Arial"/>
          <w:sz w:val="22"/>
          <w:szCs w:val="22"/>
          <w:lang w:val="es-UY"/>
        </w:rPr>
        <w:t xml:space="preserve"> por la entidad </w:t>
      </w:r>
      <w:r>
        <w:rPr>
          <w:rFonts w:ascii="Arial" w:hAnsi="Arial" w:cs="Arial"/>
          <w:sz w:val="22"/>
          <w:szCs w:val="22"/>
          <w:lang w:val="es-UY"/>
        </w:rPr>
        <w:t>l</w:t>
      </w:r>
      <w:r w:rsidR="00077E52">
        <w:rPr>
          <w:rFonts w:ascii="Arial" w:hAnsi="Arial" w:cs="Arial"/>
          <w:sz w:val="22"/>
          <w:szCs w:val="22"/>
          <w:lang w:val="es-UY"/>
        </w:rPr>
        <w:t xml:space="preserve">íder </w:t>
      </w:r>
      <w:r w:rsidRPr="00923C66">
        <w:rPr>
          <w:rFonts w:ascii="Arial" w:hAnsi="Arial" w:cs="Arial"/>
          <w:sz w:val="22"/>
          <w:szCs w:val="22"/>
          <w:lang w:val="es-UY"/>
        </w:rPr>
        <w:t>que</w:t>
      </w:r>
      <w:r>
        <w:rPr>
          <w:rFonts w:ascii="Arial" w:hAnsi="Arial" w:cs="Arial"/>
          <w:sz w:val="22"/>
          <w:szCs w:val="22"/>
          <w:lang w:val="es-UY"/>
        </w:rPr>
        <w:t xml:space="preserve"> será la representante legal </w:t>
      </w:r>
      <w:r w:rsidRPr="00923C66">
        <w:rPr>
          <w:rFonts w:ascii="Arial" w:hAnsi="Arial" w:cs="Arial"/>
          <w:sz w:val="22"/>
          <w:szCs w:val="22"/>
          <w:lang w:val="es-UY"/>
        </w:rPr>
        <w:t>ante el IDRC</w:t>
      </w:r>
      <w:r>
        <w:rPr>
          <w:rFonts w:ascii="Arial" w:hAnsi="Arial" w:cs="Arial"/>
          <w:sz w:val="22"/>
          <w:szCs w:val="22"/>
          <w:lang w:val="es-UY"/>
        </w:rPr>
        <w:t xml:space="preserve"> (adjunto a este documento de llamado</w:t>
      </w:r>
      <w:r w:rsidR="00077E52">
        <w:rPr>
          <w:rFonts w:ascii="Arial" w:hAnsi="Arial" w:cs="Arial"/>
          <w:sz w:val="22"/>
          <w:szCs w:val="22"/>
          <w:lang w:val="es-UY"/>
        </w:rPr>
        <w:t>).</w:t>
      </w:r>
    </w:p>
    <w:p w:rsidR="000425E4" w:rsidRPr="00923C66" w:rsidRDefault="000425E4" w:rsidP="00E22D58">
      <w:pPr>
        <w:pStyle w:val="ListParagraph"/>
        <w:tabs>
          <w:tab w:val="left" w:pos="426"/>
        </w:tabs>
        <w:ind w:left="426" w:hanging="284"/>
        <w:contextualSpacing w:val="0"/>
        <w:jc w:val="both"/>
        <w:rPr>
          <w:rFonts w:ascii="Arial" w:hAnsi="Arial" w:cs="Arial"/>
          <w:sz w:val="22"/>
          <w:szCs w:val="22"/>
          <w:lang w:val="es-UY"/>
        </w:rPr>
      </w:pPr>
    </w:p>
    <w:p w:rsidR="00EA20CB" w:rsidRDefault="00E3298A" w:rsidP="00E22D58">
      <w:pPr>
        <w:pStyle w:val="ListParagraph"/>
        <w:numPr>
          <w:ilvl w:val="0"/>
          <w:numId w:val="31"/>
        </w:numPr>
        <w:tabs>
          <w:tab w:val="left" w:pos="426"/>
        </w:tabs>
        <w:ind w:left="426" w:hanging="284"/>
        <w:jc w:val="both"/>
        <w:rPr>
          <w:rFonts w:ascii="Arial" w:hAnsi="Arial" w:cs="Arial"/>
          <w:sz w:val="22"/>
          <w:szCs w:val="22"/>
          <w:lang w:val="es-UY"/>
        </w:rPr>
      </w:pPr>
      <w:r w:rsidRPr="002826D7">
        <w:rPr>
          <w:rFonts w:ascii="Arial" w:hAnsi="Arial" w:cs="Arial"/>
          <w:sz w:val="22"/>
          <w:szCs w:val="22"/>
          <w:lang w:val="es-UY"/>
        </w:rPr>
        <w:t>Deberá incluirse u</w:t>
      </w:r>
      <w:r w:rsidR="00EA20CB" w:rsidRPr="002826D7">
        <w:rPr>
          <w:rFonts w:ascii="Arial" w:hAnsi="Arial" w:cs="Arial"/>
          <w:sz w:val="22"/>
          <w:szCs w:val="22"/>
          <w:lang w:val="es-UY"/>
        </w:rPr>
        <w:t xml:space="preserve">na </w:t>
      </w:r>
      <w:r w:rsidR="00EA20CB" w:rsidRPr="00380E13">
        <w:rPr>
          <w:rFonts w:ascii="Arial" w:hAnsi="Arial" w:cs="Arial"/>
          <w:b/>
          <w:sz w:val="22"/>
          <w:szCs w:val="22"/>
          <w:u w:val="single"/>
          <w:lang w:val="es-UY"/>
        </w:rPr>
        <w:t>carta de presentación</w:t>
      </w:r>
      <w:r w:rsidR="00910F53" w:rsidRPr="002826D7">
        <w:rPr>
          <w:rFonts w:ascii="Arial" w:hAnsi="Arial" w:cs="Arial"/>
          <w:sz w:val="22"/>
          <w:szCs w:val="22"/>
          <w:lang w:val="es-UY"/>
        </w:rPr>
        <w:t>, indi</w:t>
      </w:r>
      <w:r w:rsidR="00B24FF2">
        <w:rPr>
          <w:rFonts w:ascii="Arial" w:hAnsi="Arial" w:cs="Arial"/>
          <w:sz w:val="22"/>
          <w:szCs w:val="22"/>
          <w:lang w:val="es-UY"/>
        </w:rPr>
        <w:t>cando el nombre de la propuesta;</w:t>
      </w:r>
      <w:r w:rsidR="00910F53" w:rsidRPr="002826D7">
        <w:rPr>
          <w:rFonts w:ascii="Arial" w:hAnsi="Arial" w:cs="Arial"/>
          <w:sz w:val="22"/>
          <w:szCs w:val="22"/>
          <w:lang w:val="es-UY"/>
        </w:rPr>
        <w:t xml:space="preserve"> una muy breve descripción de sus objetivos y alcance</w:t>
      </w:r>
      <w:r w:rsidR="00077E52">
        <w:rPr>
          <w:rFonts w:ascii="Arial" w:hAnsi="Arial" w:cs="Arial"/>
          <w:sz w:val="22"/>
          <w:szCs w:val="22"/>
          <w:lang w:val="es-UY"/>
        </w:rPr>
        <w:t>s</w:t>
      </w:r>
      <w:r w:rsidR="00B24FF2">
        <w:rPr>
          <w:rFonts w:ascii="Arial" w:hAnsi="Arial" w:cs="Arial"/>
          <w:sz w:val="22"/>
          <w:szCs w:val="22"/>
          <w:lang w:val="es-UY"/>
        </w:rPr>
        <w:t>;</w:t>
      </w:r>
      <w:r w:rsidR="00910F53" w:rsidRPr="002826D7">
        <w:rPr>
          <w:rFonts w:ascii="Arial" w:hAnsi="Arial" w:cs="Arial"/>
          <w:sz w:val="22"/>
          <w:szCs w:val="22"/>
          <w:lang w:val="es-UY"/>
        </w:rPr>
        <w:t xml:space="preserve"> y la</w:t>
      </w:r>
      <w:r w:rsidR="00EA20CB" w:rsidRPr="002826D7">
        <w:rPr>
          <w:rFonts w:ascii="Arial" w:hAnsi="Arial" w:cs="Arial"/>
          <w:sz w:val="22"/>
          <w:szCs w:val="22"/>
          <w:lang w:val="es-UY"/>
        </w:rPr>
        <w:t xml:space="preserve"> solicitud expres</w:t>
      </w:r>
      <w:r w:rsidR="00347238" w:rsidRPr="002826D7">
        <w:rPr>
          <w:rFonts w:ascii="Arial" w:hAnsi="Arial" w:cs="Arial"/>
          <w:sz w:val="22"/>
          <w:szCs w:val="22"/>
          <w:lang w:val="es-UY"/>
        </w:rPr>
        <w:t xml:space="preserve">a para que ésta sea </w:t>
      </w:r>
      <w:r w:rsidRPr="002826D7">
        <w:rPr>
          <w:rFonts w:ascii="Arial" w:hAnsi="Arial" w:cs="Arial"/>
          <w:sz w:val="22"/>
          <w:szCs w:val="22"/>
          <w:lang w:val="es-UY"/>
        </w:rPr>
        <w:t>considerada para recibir financiamiento del IDRC</w:t>
      </w:r>
      <w:r w:rsidR="00EA20CB" w:rsidRPr="002826D7">
        <w:rPr>
          <w:rFonts w:ascii="Arial" w:hAnsi="Arial" w:cs="Arial"/>
          <w:sz w:val="22"/>
          <w:szCs w:val="22"/>
          <w:lang w:val="es-UY"/>
        </w:rPr>
        <w:t xml:space="preserve">. </w:t>
      </w:r>
      <w:r w:rsidR="00DC057E" w:rsidRPr="002826D7">
        <w:rPr>
          <w:rFonts w:ascii="Arial" w:hAnsi="Arial" w:cs="Arial"/>
          <w:sz w:val="22"/>
          <w:szCs w:val="22"/>
          <w:lang w:val="es-UY"/>
        </w:rPr>
        <w:t>La carta t</w:t>
      </w:r>
      <w:r w:rsidR="00EA20CB" w:rsidRPr="002826D7">
        <w:rPr>
          <w:rFonts w:ascii="Arial" w:hAnsi="Arial" w:cs="Arial"/>
          <w:sz w:val="22"/>
          <w:szCs w:val="22"/>
          <w:lang w:val="es-UY"/>
        </w:rPr>
        <w:t xml:space="preserve">ambién deberá incluir el </w:t>
      </w:r>
      <w:r w:rsidR="000425E4" w:rsidRPr="002826D7">
        <w:rPr>
          <w:rFonts w:ascii="Arial" w:hAnsi="Arial" w:cs="Arial"/>
          <w:sz w:val="22"/>
          <w:szCs w:val="22"/>
          <w:lang w:val="es-UY"/>
        </w:rPr>
        <w:t xml:space="preserve">siguiente </w:t>
      </w:r>
      <w:r w:rsidR="00EA20CB" w:rsidRPr="002826D7">
        <w:rPr>
          <w:rFonts w:ascii="Arial" w:hAnsi="Arial" w:cs="Arial"/>
          <w:sz w:val="22"/>
          <w:szCs w:val="22"/>
          <w:lang w:val="es-UY"/>
        </w:rPr>
        <w:t>párrafo:</w:t>
      </w:r>
    </w:p>
    <w:p w:rsidR="000425E4" w:rsidRPr="002826D7" w:rsidRDefault="000425E4" w:rsidP="00E22D58">
      <w:pPr>
        <w:pStyle w:val="ListParagraph"/>
        <w:tabs>
          <w:tab w:val="left" w:pos="426"/>
        </w:tabs>
        <w:ind w:left="426" w:hanging="284"/>
        <w:jc w:val="both"/>
        <w:rPr>
          <w:rFonts w:ascii="Arial" w:hAnsi="Arial" w:cs="Arial"/>
          <w:sz w:val="22"/>
          <w:szCs w:val="22"/>
          <w:lang w:val="es-UY"/>
        </w:rPr>
      </w:pPr>
    </w:p>
    <w:p w:rsidR="00B07004" w:rsidRDefault="00634241" w:rsidP="00E22D58">
      <w:pPr>
        <w:pStyle w:val="ListParagraph"/>
        <w:tabs>
          <w:tab w:val="left" w:pos="9356"/>
        </w:tabs>
        <w:ind w:left="709" w:right="724"/>
        <w:contextualSpacing w:val="0"/>
        <w:jc w:val="both"/>
        <w:rPr>
          <w:rFonts w:ascii="Arial" w:hAnsi="Arial" w:cs="Arial"/>
          <w:i/>
          <w:sz w:val="22"/>
          <w:szCs w:val="22"/>
          <w:lang w:val="es-UY"/>
        </w:rPr>
      </w:pPr>
      <w:r>
        <w:rPr>
          <w:rFonts w:ascii="Arial" w:hAnsi="Arial" w:cs="Arial"/>
          <w:i/>
          <w:sz w:val="22"/>
          <w:szCs w:val="22"/>
          <w:lang w:val="es-UY"/>
        </w:rPr>
        <w:t>“</w:t>
      </w:r>
      <w:r w:rsidR="00EA20CB" w:rsidRPr="00923C66">
        <w:rPr>
          <w:rFonts w:ascii="Arial" w:hAnsi="Arial" w:cs="Arial"/>
          <w:i/>
          <w:sz w:val="22"/>
          <w:szCs w:val="22"/>
          <w:lang w:val="es-UY"/>
        </w:rPr>
        <w:t>La</w:t>
      </w:r>
      <w:r w:rsidR="00E3298A" w:rsidRPr="00923C66">
        <w:rPr>
          <w:rFonts w:ascii="Arial" w:hAnsi="Arial" w:cs="Arial"/>
          <w:i/>
          <w:sz w:val="22"/>
          <w:szCs w:val="22"/>
          <w:lang w:val="es-UY"/>
        </w:rPr>
        <w:t>(s)</w:t>
      </w:r>
      <w:r w:rsidR="00EA20CB" w:rsidRPr="00923C66">
        <w:rPr>
          <w:rFonts w:ascii="Arial" w:hAnsi="Arial" w:cs="Arial"/>
          <w:i/>
          <w:sz w:val="22"/>
          <w:szCs w:val="22"/>
          <w:lang w:val="es-UY"/>
        </w:rPr>
        <w:t xml:space="preserve"> organización</w:t>
      </w:r>
      <w:r w:rsidR="00E3298A" w:rsidRPr="00923C66">
        <w:rPr>
          <w:rFonts w:ascii="Arial" w:hAnsi="Arial" w:cs="Arial"/>
          <w:i/>
          <w:sz w:val="22"/>
          <w:szCs w:val="22"/>
          <w:lang w:val="es-UY"/>
        </w:rPr>
        <w:t>(es)</w:t>
      </w:r>
      <w:r w:rsidR="00EA20CB" w:rsidRPr="00923C66">
        <w:rPr>
          <w:rFonts w:ascii="Arial" w:hAnsi="Arial" w:cs="Arial"/>
          <w:i/>
          <w:sz w:val="22"/>
          <w:szCs w:val="22"/>
          <w:lang w:val="es-UY"/>
        </w:rPr>
        <w:t xml:space="preserve"> </w:t>
      </w:r>
      <w:r w:rsidR="00EA20CB" w:rsidRPr="00B24FF2">
        <w:rPr>
          <w:rFonts w:ascii="Arial" w:hAnsi="Arial" w:cs="Arial"/>
          <w:b/>
          <w:i/>
          <w:sz w:val="22"/>
          <w:szCs w:val="22"/>
          <w:lang w:val="es-UY"/>
        </w:rPr>
        <w:t xml:space="preserve">“nombre de la </w:t>
      </w:r>
      <w:r w:rsidR="00E3298A" w:rsidRPr="00B24FF2">
        <w:rPr>
          <w:rFonts w:ascii="Arial" w:hAnsi="Arial" w:cs="Arial"/>
          <w:b/>
          <w:i/>
          <w:sz w:val="22"/>
          <w:szCs w:val="22"/>
          <w:lang w:val="es-UY"/>
        </w:rPr>
        <w:t xml:space="preserve">organización </w:t>
      </w:r>
      <w:r>
        <w:rPr>
          <w:rFonts w:ascii="Arial" w:hAnsi="Arial" w:cs="Arial"/>
          <w:b/>
          <w:i/>
          <w:sz w:val="22"/>
          <w:szCs w:val="22"/>
          <w:lang w:val="es-UY"/>
        </w:rPr>
        <w:t xml:space="preserve">líder </w:t>
      </w:r>
      <w:r w:rsidR="00EA20CB" w:rsidRPr="00B24FF2">
        <w:rPr>
          <w:rFonts w:ascii="Arial" w:hAnsi="Arial" w:cs="Arial"/>
          <w:b/>
          <w:i/>
          <w:sz w:val="22"/>
          <w:szCs w:val="22"/>
          <w:lang w:val="es-UY"/>
        </w:rPr>
        <w:t>que presenta la propuesta”</w:t>
      </w:r>
      <w:r w:rsidR="00EA20CB" w:rsidRPr="00923C66">
        <w:rPr>
          <w:rFonts w:ascii="Arial" w:hAnsi="Arial" w:cs="Arial"/>
          <w:i/>
          <w:sz w:val="22"/>
          <w:szCs w:val="22"/>
          <w:lang w:val="es-UY"/>
        </w:rPr>
        <w:t xml:space="preserve"> al presentar la propuesta “</w:t>
      </w:r>
      <w:r w:rsidR="00EA20CB" w:rsidRPr="00B24FF2">
        <w:rPr>
          <w:rFonts w:ascii="Arial" w:hAnsi="Arial" w:cs="Arial"/>
          <w:b/>
          <w:i/>
          <w:sz w:val="22"/>
          <w:szCs w:val="22"/>
          <w:lang w:val="es-UY"/>
        </w:rPr>
        <w:t>nombre de la propuesta”</w:t>
      </w:r>
      <w:r w:rsidR="00EA20CB" w:rsidRPr="00923C66">
        <w:rPr>
          <w:rFonts w:ascii="Arial" w:hAnsi="Arial" w:cs="Arial"/>
          <w:i/>
          <w:sz w:val="22"/>
          <w:szCs w:val="22"/>
          <w:lang w:val="es-UY"/>
        </w:rPr>
        <w:t xml:space="preserve"> explícitamente manifiesta su acuerdo en respetar y someterse a las decisiones y definicione</w:t>
      </w:r>
      <w:r w:rsidR="00EA20CB" w:rsidRPr="000169B8">
        <w:rPr>
          <w:rFonts w:ascii="Arial" w:hAnsi="Arial" w:cs="Arial"/>
          <w:i/>
          <w:sz w:val="22"/>
          <w:szCs w:val="22"/>
          <w:lang w:val="es-UY"/>
        </w:rPr>
        <w:t xml:space="preserve">s </w:t>
      </w:r>
      <w:r w:rsidR="00DC4447" w:rsidRPr="000169B8">
        <w:rPr>
          <w:rFonts w:ascii="Arial" w:hAnsi="Arial" w:cs="Arial"/>
          <w:i/>
          <w:sz w:val="22"/>
          <w:szCs w:val="22"/>
          <w:lang w:val="es-UY"/>
        </w:rPr>
        <w:t>d</w:t>
      </w:r>
      <w:r w:rsidR="00347238" w:rsidRPr="000169B8">
        <w:rPr>
          <w:rFonts w:ascii="Arial" w:hAnsi="Arial" w:cs="Arial"/>
          <w:i/>
          <w:sz w:val="22"/>
          <w:szCs w:val="22"/>
          <w:lang w:val="es-UY"/>
        </w:rPr>
        <w:t>el IDRC en lo relativo a este llamado a presentación de propuestas</w:t>
      </w:r>
      <w:r w:rsidR="00EA20CB" w:rsidRPr="000169B8">
        <w:rPr>
          <w:rFonts w:ascii="Arial" w:hAnsi="Arial" w:cs="Arial"/>
          <w:i/>
          <w:sz w:val="22"/>
          <w:szCs w:val="22"/>
          <w:lang w:val="es-UY"/>
        </w:rPr>
        <w:t xml:space="preserve">. </w:t>
      </w:r>
      <w:r w:rsidR="00E3298A" w:rsidRPr="000169B8">
        <w:rPr>
          <w:rFonts w:ascii="Arial" w:hAnsi="Arial" w:cs="Arial"/>
          <w:i/>
          <w:sz w:val="22"/>
          <w:szCs w:val="22"/>
          <w:lang w:val="es-UY"/>
        </w:rPr>
        <w:t>C</w:t>
      </w:r>
      <w:r w:rsidR="00EA20CB" w:rsidRPr="000169B8">
        <w:rPr>
          <w:rFonts w:ascii="Arial" w:hAnsi="Arial" w:cs="Arial"/>
          <w:i/>
          <w:sz w:val="22"/>
          <w:szCs w:val="22"/>
          <w:lang w:val="es-UY"/>
        </w:rPr>
        <w:t>omprendemos que nuestra propuesta será sometida a una evaluación rigurosa, pudiendo no ser seleccionada para su financiamiento. En este sentido, expresamente renunciamos a cualquier opción, derecho o intención de protesta, apelación, impugnación o acción similar</w:t>
      </w:r>
      <w:r w:rsidR="000169B8">
        <w:rPr>
          <w:rFonts w:ascii="Arial" w:hAnsi="Arial" w:cs="Arial"/>
          <w:i/>
          <w:sz w:val="22"/>
          <w:szCs w:val="22"/>
          <w:lang w:val="es-UY"/>
        </w:rPr>
        <w:t xml:space="preserve">. </w:t>
      </w:r>
      <w:r w:rsidR="000169B8" w:rsidRPr="000169B8">
        <w:rPr>
          <w:rFonts w:ascii="Arial" w:hAnsi="Arial" w:cs="Arial"/>
          <w:i/>
          <w:sz w:val="22"/>
          <w:szCs w:val="22"/>
          <w:lang w:val="es-UY"/>
        </w:rPr>
        <w:t xml:space="preserve">Si nuestra propuesta resulta ser seleccionada, estaremos de acuerdo con cumplir los requisitos específicos señalados en el </w:t>
      </w:r>
      <w:r w:rsidR="000169B8" w:rsidRPr="00FD081F">
        <w:rPr>
          <w:rFonts w:ascii="Arial" w:hAnsi="Arial" w:cs="Arial"/>
          <w:i/>
          <w:sz w:val="22"/>
          <w:szCs w:val="22"/>
          <w:lang w:val="es-UY"/>
        </w:rPr>
        <w:t>pu</w:t>
      </w:r>
      <w:r w:rsidR="00132FB2" w:rsidRPr="00FD081F">
        <w:rPr>
          <w:rFonts w:ascii="Arial" w:hAnsi="Arial" w:cs="Arial"/>
          <w:i/>
          <w:sz w:val="22"/>
          <w:szCs w:val="22"/>
          <w:lang w:val="es-UY"/>
        </w:rPr>
        <w:t>nto IV</w:t>
      </w:r>
      <w:r w:rsidR="000169B8" w:rsidRPr="000169B8">
        <w:rPr>
          <w:rFonts w:ascii="Arial" w:hAnsi="Arial" w:cs="Arial"/>
          <w:i/>
          <w:sz w:val="22"/>
          <w:szCs w:val="22"/>
          <w:lang w:val="es-UY"/>
        </w:rPr>
        <w:t xml:space="preserve"> del documento de llamado a concurso, así como los demás requisitos estándar para donaciones y administración de recursos del IDRC</w:t>
      </w:r>
      <w:r w:rsidR="00B24FF2" w:rsidRPr="000169B8">
        <w:rPr>
          <w:rFonts w:ascii="Arial" w:hAnsi="Arial" w:cs="Arial"/>
          <w:i/>
          <w:sz w:val="22"/>
          <w:szCs w:val="22"/>
          <w:lang w:val="es-UY"/>
        </w:rPr>
        <w:t>.</w:t>
      </w:r>
      <w:r w:rsidR="00EA20CB" w:rsidRPr="000169B8">
        <w:rPr>
          <w:rFonts w:ascii="Arial" w:hAnsi="Arial" w:cs="Arial"/>
          <w:i/>
          <w:sz w:val="22"/>
          <w:szCs w:val="22"/>
          <w:lang w:val="es-UY"/>
        </w:rPr>
        <w:t>”</w:t>
      </w:r>
    </w:p>
    <w:p w:rsidR="00087B80" w:rsidRDefault="00087B80" w:rsidP="00E22D58">
      <w:pPr>
        <w:pStyle w:val="ListParagraph"/>
        <w:ind w:left="709" w:right="299"/>
        <w:contextualSpacing w:val="0"/>
        <w:jc w:val="both"/>
        <w:rPr>
          <w:rFonts w:ascii="Arial" w:hAnsi="Arial" w:cs="Arial"/>
          <w:i/>
          <w:sz w:val="22"/>
          <w:szCs w:val="22"/>
          <w:lang w:val="es-UY"/>
        </w:rPr>
      </w:pPr>
    </w:p>
    <w:p w:rsidR="00087B80" w:rsidRPr="000169B8" w:rsidRDefault="00380E13" w:rsidP="00E22D58">
      <w:pPr>
        <w:pStyle w:val="ListParagraph"/>
        <w:numPr>
          <w:ilvl w:val="0"/>
          <w:numId w:val="31"/>
        </w:numPr>
        <w:tabs>
          <w:tab w:val="left" w:pos="426"/>
        </w:tabs>
        <w:ind w:left="426" w:hanging="284"/>
        <w:jc w:val="both"/>
        <w:rPr>
          <w:rFonts w:ascii="Arial" w:hAnsi="Arial" w:cs="Arial"/>
          <w:sz w:val="22"/>
          <w:szCs w:val="22"/>
          <w:lang w:val="es-UY"/>
        </w:rPr>
      </w:pPr>
      <w:r>
        <w:rPr>
          <w:rFonts w:ascii="Arial" w:hAnsi="Arial" w:cs="Arial"/>
          <w:sz w:val="22"/>
          <w:szCs w:val="22"/>
          <w:lang w:val="es-UY"/>
        </w:rPr>
        <w:t xml:space="preserve"> Además del formato 1, 2 y la carta de presentación, las propuestas deberán adjuntar</w:t>
      </w:r>
      <w:r w:rsidR="00087B80" w:rsidRPr="000169B8">
        <w:rPr>
          <w:rFonts w:ascii="Arial" w:hAnsi="Arial" w:cs="Arial"/>
          <w:sz w:val="22"/>
          <w:szCs w:val="22"/>
          <w:lang w:val="es-UY"/>
        </w:rPr>
        <w:t xml:space="preserve"> los siguientes </w:t>
      </w:r>
      <w:r w:rsidR="00087B80">
        <w:rPr>
          <w:rFonts w:ascii="Arial" w:hAnsi="Arial" w:cs="Arial"/>
          <w:sz w:val="22"/>
          <w:szCs w:val="22"/>
          <w:lang w:val="es-UY"/>
        </w:rPr>
        <w:t>documentos</w:t>
      </w:r>
      <w:r w:rsidR="00087B80" w:rsidRPr="000169B8">
        <w:rPr>
          <w:rFonts w:ascii="Arial" w:hAnsi="Arial" w:cs="Arial"/>
          <w:sz w:val="22"/>
          <w:szCs w:val="22"/>
          <w:lang w:val="es-UY"/>
        </w:rPr>
        <w:t>:</w:t>
      </w:r>
    </w:p>
    <w:p w:rsidR="00087B80" w:rsidRPr="002826D7" w:rsidRDefault="00087B80" w:rsidP="00E22D58">
      <w:pPr>
        <w:pStyle w:val="ListParagraph"/>
        <w:tabs>
          <w:tab w:val="left" w:pos="426"/>
        </w:tabs>
        <w:ind w:left="426" w:hanging="284"/>
        <w:jc w:val="both"/>
        <w:rPr>
          <w:rFonts w:ascii="Arial" w:hAnsi="Arial" w:cs="Arial"/>
          <w:sz w:val="22"/>
          <w:szCs w:val="22"/>
          <w:lang w:val="es-UY"/>
        </w:rPr>
      </w:pPr>
    </w:p>
    <w:p w:rsidR="00087B80" w:rsidRPr="00087B80" w:rsidRDefault="00380E13" w:rsidP="00E22D58">
      <w:pPr>
        <w:pStyle w:val="ListParagraph"/>
        <w:numPr>
          <w:ilvl w:val="0"/>
          <w:numId w:val="32"/>
        </w:numPr>
        <w:tabs>
          <w:tab w:val="left" w:pos="709"/>
        </w:tabs>
        <w:ind w:left="709" w:hanging="283"/>
        <w:contextualSpacing w:val="0"/>
        <w:jc w:val="both"/>
        <w:rPr>
          <w:rFonts w:ascii="Arial" w:hAnsi="Arial" w:cs="Arial"/>
          <w:sz w:val="22"/>
          <w:szCs w:val="22"/>
          <w:lang w:val="es-UY"/>
        </w:rPr>
      </w:pPr>
      <w:r>
        <w:rPr>
          <w:rFonts w:ascii="Arial" w:hAnsi="Arial" w:cs="Arial"/>
          <w:sz w:val="22"/>
          <w:szCs w:val="22"/>
          <w:lang w:val="es-UY"/>
        </w:rPr>
        <w:t>Un documento de c</w:t>
      </w:r>
      <w:r w:rsidR="00087B80" w:rsidRPr="00087B80">
        <w:rPr>
          <w:rFonts w:ascii="Arial" w:hAnsi="Arial" w:cs="Arial"/>
          <w:sz w:val="22"/>
          <w:szCs w:val="22"/>
          <w:lang w:val="es-UY"/>
        </w:rPr>
        <w:t xml:space="preserve">uatro páginas (máximo) con una descripción de </w:t>
      </w:r>
      <w:r w:rsidR="00087B80" w:rsidRPr="004369A4">
        <w:rPr>
          <w:rFonts w:ascii="Arial" w:hAnsi="Arial" w:cs="Arial"/>
          <w:b/>
          <w:sz w:val="22"/>
          <w:szCs w:val="22"/>
          <w:lang w:val="es-UY"/>
        </w:rPr>
        <w:t>actividades actuales y proyectos</w:t>
      </w:r>
      <w:r w:rsidR="00087B80" w:rsidRPr="00087B80">
        <w:rPr>
          <w:rFonts w:ascii="Arial" w:hAnsi="Arial" w:cs="Arial"/>
          <w:sz w:val="22"/>
          <w:szCs w:val="22"/>
          <w:lang w:val="es-UY"/>
        </w:rPr>
        <w:t xml:space="preserve"> en los que están involucrad</w:t>
      </w:r>
      <w:r w:rsidR="007F7EA8">
        <w:rPr>
          <w:rFonts w:ascii="Arial" w:hAnsi="Arial" w:cs="Arial"/>
          <w:sz w:val="22"/>
          <w:szCs w:val="22"/>
          <w:lang w:val="es-UY"/>
        </w:rPr>
        <w:t>a</w:t>
      </w:r>
      <w:r w:rsidR="00087B80" w:rsidRPr="00087B80">
        <w:rPr>
          <w:rFonts w:ascii="Arial" w:hAnsi="Arial" w:cs="Arial"/>
          <w:sz w:val="22"/>
          <w:szCs w:val="22"/>
          <w:lang w:val="es-UY"/>
        </w:rPr>
        <w:t xml:space="preserve">s </w:t>
      </w:r>
      <w:r w:rsidR="0032555A">
        <w:rPr>
          <w:rFonts w:ascii="Arial" w:hAnsi="Arial" w:cs="Arial"/>
          <w:sz w:val="22"/>
          <w:szCs w:val="22"/>
          <w:lang w:val="es-UY"/>
        </w:rPr>
        <w:t>las entidades que ejecutarán el proyecto</w:t>
      </w:r>
      <w:r w:rsidR="00634241">
        <w:rPr>
          <w:rFonts w:ascii="Arial" w:hAnsi="Arial" w:cs="Arial"/>
          <w:sz w:val="22"/>
          <w:szCs w:val="22"/>
          <w:lang w:val="es-UY"/>
        </w:rPr>
        <w:t xml:space="preserve"> (organización líder y colaboradoras)</w:t>
      </w:r>
      <w:r w:rsidR="00087B80" w:rsidRPr="00087B80">
        <w:rPr>
          <w:rFonts w:ascii="Arial" w:hAnsi="Arial" w:cs="Arial"/>
          <w:sz w:val="22"/>
          <w:szCs w:val="22"/>
          <w:lang w:val="es-UY"/>
        </w:rPr>
        <w:t>. Y según el caso, resaltar las actividades que podrían complementar y enriquecer</w:t>
      </w:r>
      <w:r w:rsidR="00634241">
        <w:rPr>
          <w:rFonts w:ascii="Arial" w:hAnsi="Arial" w:cs="Arial"/>
          <w:sz w:val="22"/>
          <w:szCs w:val="22"/>
          <w:lang w:val="es-UY"/>
        </w:rPr>
        <w:t>,</w:t>
      </w:r>
      <w:r w:rsidR="00087B80" w:rsidRPr="00087B80">
        <w:rPr>
          <w:rFonts w:ascii="Arial" w:hAnsi="Arial" w:cs="Arial"/>
          <w:sz w:val="22"/>
          <w:szCs w:val="22"/>
          <w:lang w:val="es-UY"/>
        </w:rPr>
        <w:t xml:space="preserve"> superponerse o entrar en conflicto con las actividades de la propuesta presentada.</w:t>
      </w:r>
    </w:p>
    <w:p w:rsidR="00087B80" w:rsidRPr="00923C66" w:rsidRDefault="00087B80" w:rsidP="00E22D58">
      <w:pPr>
        <w:pStyle w:val="ListParagraph"/>
        <w:tabs>
          <w:tab w:val="left" w:pos="709"/>
        </w:tabs>
        <w:ind w:left="709" w:hanging="283"/>
        <w:contextualSpacing w:val="0"/>
        <w:jc w:val="both"/>
        <w:rPr>
          <w:rFonts w:ascii="Arial" w:hAnsi="Arial" w:cs="Arial"/>
          <w:sz w:val="22"/>
          <w:szCs w:val="22"/>
          <w:lang w:val="es-UY"/>
        </w:rPr>
      </w:pPr>
    </w:p>
    <w:p w:rsidR="00087B80" w:rsidRPr="00380E13" w:rsidRDefault="00087B80" w:rsidP="00E22D58">
      <w:pPr>
        <w:pStyle w:val="ListParagraph"/>
        <w:numPr>
          <w:ilvl w:val="0"/>
          <w:numId w:val="32"/>
        </w:numPr>
        <w:tabs>
          <w:tab w:val="left" w:pos="709"/>
        </w:tabs>
        <w:ind w:left="709" w:hanging="283"/>
        <w:contextualSpacing w:val="0"/>
        <w:jc w:val="both"/>
        <w:rPr>
          <w:rFonts w:ascii="Arial" w:hAnsi="Arial" w:cs="Arial"/>
          <w:sz w:val="22"/>
          <w:szCs w:val="22"/>
          <w:lang w:val="es-UY"/>
        </w:rPr>
      </w:pPr>
      <w:r w:rsidRPr="00923C66">
        <w:rPr>
          <w:rFonts w:ascii="Arial" w:hAnsi="Arial" w:cs="Arial"/>
          <w:sz w:val="22"/>
          <w:szCs w:val="22"/>
          <w:lang w:val="es-UY"/>
        </w:rPr>
        <w:t>Una list</w:t>
      </w:r>
      <w:r>
        <w:rPr>
          <w:rFonts w:ascii="Arial" w:hAnsi="Arial" w:cs="Arial"/>
          <w:sz w:val="22"/>
          <w:szCs w:val="22"/>
          <w:lang w:val="es-UY"/>
        </w:rPr>
        <w:t xml:space="preserve">a </w:t>
      </w:r>
      <w:r w:rsidR="00380E13">
        <w:rPr>
          <w:rFonts w:ascii="Arial" w:hAnsi="Arial" w:cs="Arial"/>
          <w:sz w:val="22"/>
          <w:szCs w:val="22"/>
          <w:lang w:val="es-UY"/>
        </w:rPr>
        <w:t xml:space="preserve">de una página, como máximo, </w:t>
      </w:r>
      <w:r>
        <w:rPr>
          <w:rFonts w:ascii="Arial" w:hAnsi="Arial" w:cs="Arial"/>
          <w:sz w:val="22"/>
          <w:szCs w:val="22"/>
          <w:lang w:val="es-UY"/>
        </w:rPr>
        <w:t>de</w:t>
      </w:r>
      <w:r w:rsidRPr="00923C66">
        <w:rPr>
          <w:rFonts w:ascii="Arial" w:hAnsi="Arial" w:cs="Arial"/>
          <w:sz w:val="22"/>
          <w:szCs w:val="22"/>
          <w:lang w:val="es-UY"/>
        </w:rPr>
        <w:t xml:space="preserve"> referencias electrónicas y vínculos remotos a documentos, videos e información adicional que el proponente desee poner a disposición de los </w:t>
      </w:r>
      <w:r w:rsidRPr="00923C66">
        <w:rPr>
          <w:rFonts w:ascii="Arial" w:hAnsi="Arial" w:cs="Arial"/>
          <w:sz w:val="22"/>
          <w:szCs w:val="22"/>
          <w:lang w:val="es-UY"/>
        </w:rPr>
        <w:lastRenderedPageBreak/>
        <w:t xml:space="preserve">revisores y evaluadores. </w:t>
      </w:r>
      <w:r>
        <w:rPr>
          <w:rFonts w:ascii="Arial" w:hAnsi="Arial" w:cs="Arial"/>
          <w:b/>
          <w:sz w:val="22"/>
          <w:szCs w:val="22"/>
          <w:lang w:val="es-UY"/>
        </w:rPr>
        <w:t>N</w:t>
      </w:r>
      <w:r w:rsidRPr="00784797">
        <w:rPr>
          <w:rFonts w:ascii="Arial" w:hAnsi="Arial" w:cs="Arial"/>
          <w:b/>
          <w:sz w:val="22"/>
          <w:szCs w:val="22"/>
          <w:lang w:val="es-UY"/>
        </w:rPr>
        <w:t xml:space="preserve">o necesariamente </w:t>
      </w:r>
      <w:r>
        <w:rPr>
          <w:rFonts w:ascii="Arial" w:hAnsi="Arial" w:cs="Arial"/>
          <w:b/>
          <w:sz w:val="22"/>
          <w:szCs w:val="22"/>
          <w:lang w:val="es-UY"/>
        </w:rPr>
        <w:t xml:space="preserve">se </w:t>
      </w:r>
      <w:r w:rsidRPr="00784797">
        <w:rPr>
          <w:rFonts w:ascii="Arial" w:hAnsi="Arial" w:cs="Arial"/>
          <w:b/>
          <w:sz w:val="22"/>
          <w:szCs w:val="22"/>
          <w:lang w:val="es-UY"/>
        </w:rPr>
        <w:t>leerán los documentos de referencia,</w:t>
      </w:r>
      <w:r w:rsidRPr="00923C66">
        <w:rPr>
          <w:rFonts w:ascii="Arial" w:hAnsi="Arial" w:cs="Arial"/>
          <w:sz w:val="22"/>
          <w:szCs w:val="22"/>
          <w:lang w:val="es-UY"/>
        </w:rPr>
        <w:t xml:space="preserve"> pero </w:t>
      </w:r>
      <w:r w:rsidRPr="00380E13">
        <w:rPr>
          <w:rFonts w:ascii="Arial" w:hAnsi="Arial" w:cs="Arial"/>
          <w:sz w:val="22"/>
          <w:szCs w:val="22"/>
          <w:lang w:val="es-UY"/>
        </w:rPr>
        <w:t>eventualmente podrán ser utilizados para comprender la propuesta con mayor detalle.</w:t>
      </w:r>
    </w:p>
    <w:p w:rsidR="00041A03" w:rsidRPr="00380E13" w:rsidRDefault="00041A03" w:rsidP="00E22D58">
      <w:pPr>
        <w:pStyle w:val="ListParagraph"/>
        <w:rPr>
          <w:rFonts w:ascii="Arial" w:hAnsi="Arial" w:cs="Arial"/>
          <w:sz w:val="22"/>
          <w:szCs w:val="22"/>
          <w:lang w:val="es-UY"/>
        </w:rPr>
      </w:pPr>
    </w:p>
    <w:p w:rsidR="00380E13" w:rsidRPr="001F1DE8" w:rsidRDefault="00380E13" w:rsidP="00380E13">
      <w:pPr>
        <w:pStyle w:val="ListParagraph"/>
        <w:numPr>
          <w:ilvl w:val="0"/>
          <w:numId w:val="32"/>
        </w:numPr>
        <w:tabs>
          <w:tab w:val="left" w:pos="709"/>
        </w:tabs>
        <w:ind w:left="709" w:hanging="283"/>
        <w:jc w:val="both"/>
        <w:rPr>
          <w:rFonts w:ascii="Arial" w:hAnsi="Arial" w:cs="Arial"/>
          <w:lang w:val="es-UY"/>
        </w:rPr>
      </w:pPr>
      <w:r w:rsidRPr="00380E13">
        <w:rPr>
          <w:rFonts w:ascii="Arial" w:hAnsi="Arial" w:cs="Arial"/>
          <w:sz w:val="22"/>
          <w:szCs w:val="22"/>
          <w:lang w:val="es-UY"/>
        </w:rPr>
        <w:t>Una descripción de</w:t>
      </w:r>
      <w:r w:rsidR="00041A03" w:rsidRPr="00380E13">
        <w:rPr>
          <w:rFonts w:ascii="Arial" w:hAnsi="Arial" w:cs="Arial"/>
          <w:sz w:val="22"/>
          <w:szCs w:val="22"/>
          <w:lang w:val="es-UY"/>
        </w:rPr>
        <w:t xml:space="preserve"> los perfiles profesionales del equipo del Proyecto (ver </w:t>
      </w:r>
      <w:r w:rsidR="006423B5" w:rsidRPr="00380E13">
        <w:rPr>
          <w:rFonts w:ascii="Arial" w:hAnsi="Arial" w:cs="Arial"/>
          <w:sz w:val="22"/>
          <w:szCs w:val="22"/>
          <w:lang w:val="es-UY"/>
        </w:rPr>
        <w:t xml:space="preserve">instrucciones en el </w:t>
      </w:r>
      <w:r w:rsidR="00041A03" w:rsidRPr="00380E13">
        <w:rPr>
          <w:rFonts w:ascii="Arial" w:hAnsi="Arial" w:cs="Arial"/>
          <w:sz w:val="22"/>
          <w:szCs w:val="22"/>
          <w:lang w:val="es-UY"/>
        </w:rPr>
        <w:t xml:space="preserve">formato </w:t>
      </w:r>
      <w:r>
        <w:rPr>
          <w:rFonts w:ascii="Arial" w:hAnsi="Arial" w:cs="Arial"/>
          <w:sz w:val="22"/>
          <w:szCs w:val="22"/>
          <w:lang w:val="es-UY"/>
        </w:rPr>
        <w:t xml:space="preserve">1 </w:t>
      </w:r>
      <w:r w:rsidR="00041A03" w:rsidRPr="00380E13">
        <w:rPr>
          <w:rFonts w:ascii="Arial" w:hAnsi="Arial" w:cs="Arial"/>
          <w:sz w:val="22"/>
          <w:szCs w:val="22"/>
          <w:lang w:val="es-UY"/>
        </w:rPr>
        <w:t>para la presentación de propuestas de proyecto</w:t>
      </w:r>
      <w:r>
        <w:rPr>
          <w:rFonts w:ascii="Arial" w:hAnsi="Arial" w:cs="Arial"/>
          <w:sz w:val="22"/>
          <w:szCs w:val="22"/>
          <w:lang w:val="es-UY"/>
        </w:rPr>
        <w:t>)</w:t>
      </w:r>
      <w:r w:rsidR="00077E52">
        <w:rPr>
          <w:rFonts w:ascii="Arial" w:hAnsi="Arial" w:cs="Arial"/>
          <w:sz w:val="22"/>
          <w:szCs w:val="22"/>
          <w:lang w:val="es-UY"/>
        </w:rPr>
        <w:t>.</w:t>
      </w:r>
    </w:p>
    <w:p w:rsidR="001F1DE8" w:rsidRPr="001F1DE8" w:rsidRDefault="001F1DE8" w:rsidP="001F1DE8">
      <w:pPr>
        <w:pStyle w:val="ListParagraph"/>
        <w:rPr>
          <w:rFonts w:ascii="Arial" w:hAnsi="Arial" w:cs="Arial"/>
          <w:lang w:val="es-UY"/>
        </w:rPr>
      </w:pPr>
    </w:p>
    <w:p w:rsidR="001F1DE8" w:rsidRPr="001F1DE8" w:rsidRDefault="001F1DE8" w:rsidP="00380E13">
      <w:pPr>
        <w:pStyle w:val="ListParagraph"/>
        <w:numPr>
          <w:ilvl w:val="0"/>
          <w:numId w:val="32"/>
        </w:numPr>
        <w:tabs>
          <w:tab w:val="left" w:pos="709"/>
        </w:tabs>
        <w:ind w:left="709" w:hanging="283"/>
        <w:jc w:val="both"/>
        <w:rPr>
          <w:rFonts w:ascii="Arial" w:hAnsi="Arial" w:cs="Arial"/>
          <w:sz w:val="22"/>
          <w:szCs w:val="22"/>
          <w:lang w:val="es-UY"/>
        </w:rPr>
      </w:pPr>
      <w:r w:rsidRPr="001F1DE8">
        <w:rPr>
          <w:rFonts w:ascii="Arial" w:hAnsi="Arial" w:cs="Arial"/>
          <w:sz w:val="22"/>
          <w:szCs w:val="22"/>
          <w:lang w:val="es-UY"/>
        </w:rPr>
        <w:t>Copias de la documentación legal digitalizada (ver instrucciones en el formato 2 de perfil Institucional)</w:t>
      </w:r>
      <w:r w:rsidR="00077E52">
        <w:rPr>
          <w:rFonts w:ascii="Arial" w:hAnsi="Arial" w:cs="Arial"/>
          <w:sz w:val="22"/>
          <w:szCs w:val="22"/>
          <w:lang w:val="es-UY"/>
        </w:rPr>
        <w:t>.</w:t>
      </w:r>
    </w:p>
    <w:p w:rsidR="0020619D" w:rsidRDefault="0020619D" w:rsidP="00E22D58">
      <w:pPr>
        <w:pStyle w:val="ListParagraph"/>
        <w:ind w:left="709" w:right="299"/>
        <w:contextualSpacing w:val="0"/>
        <w:jc w:val="both"/>
        <w:rPr>
          <w:rFonts w:ascii="Arial" w:hAnsi="Arial" w:cs="Arial"/>
          <w:i/>
          <w:sz w:val="22"/>
          <w:szCs w:val="22"/>
          <w:lang w:val="es-UY"/>
        </w:rPr>
      </w:pPr>
    </w:p>
    <w:p w:rsidR="0069618D" w:rsidRPr="001F1DE8" w:rsidRDefault="0069618D" w:rsidP="00E22D58">
      <w:pPr>
        <w:pStyle w:val="ListParagraph"/>
        <w:ind w:left="709" w:right="299"/>
        <w:contextualSpacing w:val="0"/>
        <w:jc w:val="both"/>
        <w:rPr>
          <w:rFonts w:ascii="Arial" w:hAnsi="Arial" w:cs="Arial"/>
          <w:i/>
          <w:sz w:val="22"/>
          <w:szCs w:val="22"/>
          <w:lang w:val="es-UY"/>
        </w:rPr>
      </w:pPr>
    </w:p>
    <w:p w:rsidR="00CB24FB" w:rsidRDefault="00657BD0" w:rsidP="00E22D58">
      <w:pPr>
        <w:pStyle w:val="ListParagraph"/>
        <w:numPr>
          <w:ilvl w:val="0"/>
          <w:numId w:val="39"/>
        </w:numPr>
        <w:ind w:left="284" w:hanging="284"/>
        <w:contextualSpacing w:val="0"/>
        <w:jc w:val="both"/>
        <w:rPr>
          <w:rFonts w:ascii="Arial" w:hAnsi="Arial" w:cs="Arial"/>
          <w:b/>
          <w:sz w:val="22"/>
          <w:szCs w:val="22"/>
          <w:lang w:val="es-UY"/>
        </w:rPr>
      </w:pPr>
      <w:r>
        <w:rPr>
          <w:rFonts w:ascii="Arial" w:hAnsi="Arial" w:cs="Arial"/>
          <w:b/>
          <w:sz w:val="22"/>
          <w:szCs w:val="22"/>
          <w:lang w:val="es-UY"/>
        </w:rPr>
        <w:t>P</w:t>
      </w:r>
      <w:r w:rsidR="00AB73BD">
        <w:rPr>
          <w:rFonts w:ascii="Arial" w:hAnsi="Arial" w:cs="Arial"/>
          <w:b/>
          <w:sz w:val="22"/>
          <w:szCs w:val="22"/>
          <w:lang w:val="es-UY"/>
        </w:rPr>
        <w:t>asos</w:t>
      </w:r>
      <w:r>
        <w:rPr>
          <w:rFonts w:ascii="Arial" w:hAnsi="Arial" w:cs="Arial"/>
          <w:b/>
          <w:sz w:val="22"/>
          <w:szCs w:val="22"/>
          <w:lang w:val="es-UY"/>
        </w:rPr>
        <w:t xml:space="preserve"> para</w:t>
      </w:r>
      <w:r w:rsidR="001F31E5" w:rsidRPr="006E7A6D">
        <w:rPr>
          <w:rFonts w:ascii="Arial" w:hAnsi="Arial" w:cs="Arial"/>
          <w:b/>
          <w:sz w:val="22"/>
          <w:szCs w:val="22"/>
          <w:lang w:val="es-UY"/>
        </w:rPr>
        <w:t xml:space="preserve"> presentación de propuestas</w:t>
      </w:r>
    </w:p>
    <w:p w:rsidR="006E7A6D" w:rsidRPr="006E7A6D" w:rsidRDefault="006E7A6D" w:rsidP="00E22D58">
      <w:pPr>
        <w:jc w:val="both"/>
        <w:rPr>
          <w:rFonts w:ascii="Arial" w:hAnsi="Arial" w:cs="Arial"/>
          <w:b/>
          <w:sz w:val="22"/>
          <w:szCs w:val="22"/>
          <w:lang w:val="es-UY"/>
        </w:rPr>
      </w:pPr>
    </w:p>
    <w:p w:rsidR="004369A4" w:rsidRDefault="008F3C22" w:rsidP="00E22D58">
      <w:pPr>
        <w:pStyle w:val="ListParagraph"/>
        <w:numPr>
          <w:ilvl w:val="0"/>
          <w:numId w:val="33"/>
        </w:numPr>
        <w:ind w:left="426" w:hanging="284"/>
        <w:contextualSpacing w:val="0"/>
        <w:jc w:val="both"/>
        <w:rPr>
          <w:rFonts w:ascii="Arial" w:hAnsi="Arial" w:cs="Arial"/>
          <w:sz w:val="22"/>
          <w:szCs w:val="22"/>
          <w:lang w:val="es-UY"/>
        </w:rPr>
      </w:pPr>
      <w:r w:rsidRPr="00923C66">
        <w:rPr>
          <w:rFonts w:ascii="Arial" w:hAnsi="Arial" w:cs="Arial"/>
          <w:sz w:val="22"/>
          <w:szCs w:val="22"/>
          <w:lang w:val="es-UY"/>
        </w:rPr>
        <w:t xml:space="preserve">Las propuestas deberán </w:t>
      </w:r>
      <w:r w:rsidR="00F907D2" w:rsidRPr="00923C66">
        <w:rPr>
          <w:rFonts w:ascii="Arial" w:hAnsi="Arial" w:cs="Arial"/>
          <w:sz w:val="22"/>
          <w:szCs w:val="22"/>
          <w:lang w:val="es-UY"/>
        </w:rPr>
        <w:t xml:space="preserve">ser </w:t>
      </w:r>
      <w:r w:rsidRPr="00923C66">
        <w:rPr>
          <w:rFonts w:ascii="Arial" w:hAnsi="Arial" w:cs="Arial"/>
          <w:sz w:val="22"/>
          <w:szCs w:val="22"/>
          <w:lang w:val="es-UY"/>
        </w:rPr>
        <w:t xml:space="preserve">incluidas como documentos en formato Word o PDF adjuntos en un mensaje de correo electrónico. El mensaje </w:t>
      </w:r>
      <w:r w:rsidR="006E7A6D">
        <w:rPr>
          <w:rFonts w:ascii="Arial" w:hAnsi="Arial" w:cs="Arial"/>
          <w:sz w:val="22"/>
          <w:szCs w:val="22"/>
          <w:lang w:val="es-UY"/>
        </w:rPr>
        <w:t xml:space="preserve">de </w:t>
      </w:r>
      <w:r w:rsidRPr="00923C66">
        <w:rPr>
          <w:rFonts w:ascii="Arial" w:hAnsi="Arial" w:cs="Arial"/>
          <w:sz w:val="22"/>
          <w:szCs w:val="22"/>
          <w:lang w:val="es-UY"/>
        </w:rPr>
        <w:t xml:space="preserve">correo electrónico deberá contener solamente los siguientes ítems adjuntos: i) Carta </w:t>
      </w:r>
      <w:r w:rsidR="006E7A6D">
        <w:rPr>
          <w:rFonts w:ascii="Arial" w:hAnsi="Arial" w:cs="Arial"/>
          <w:sz w:val="22"/>
          <w:szCs w:val="22"/>
          <w:lang w:val="es-UY"/>
        </w:rPr>
        <w:t>de presentación de la propuesta</w:t>
      </w:r>
      <w:r w:rsidR="001F1DE8">
        <w:rPr>
          <w:rFonts w:ascii="Arial" w:hAnsi="Arial" w:cs="Arial"/>
          <w:sz w:val="22"/>
          <w:szCs w:val="22"/>
          <w:lang w:val="es-UY"/>
        </w:rPr>
        <w:t>, firmada</w:t>
      </w:r>
      <w:r w:rsidR="006E7A6D">
        <w:rPr>
          <w:rFonts w:ascii="Arial" w:hAnsi="Arial" w:cs="Arial"/>
          <w:sz w:val="22"/>
          <w:szCs w:val="22"/>
          <w:lang w:val="es-UY"/>
        </w:rPr>
        <w:t>;</w:t>
      </w:r>
      <w:r w:rsidR="00787431">
        <w:rPr>
          <w:rFonts w:ascii="Arial" w:hAnsi="Arial" w:cs="Arial"/>
          <w:sz w:val="22"/>
          <w:szCs w:val="22"/>
          <w:lang w:val="es-UY"/>
        </w:rPr>
        <w:t xml:space="preserve"> ii) </w:t>
      </w:r>
      <w:r w:rsidR="001F1DE8">
        <w:rPr>
          <w:rFonts w:ascii="Arial" w:hAnsi="Arial" w:cs="Arial"/>
          <w:sz w:val="22"/>
          <w:szCs w:val="22"/>
          <w:lang w:val="es-UY"/>
        </w:rPr>
        <w:t>Formato 1 de presentación de p</w:t>
      </w:r>
      <w:r w:rsidR="00087B80">
        <w:rPr>
          <w:rFonts w:ascii="Arial" w:hAnsi="Arial" w:cs="Arial"/>
          <w:sz w:val="22"/>
          <w:szCs w:val="22"/>
          <w:lang w:val="es-UY"/>
        </w:rPr>
        <w:t>ropuesta de proyecto comp</w:t>
      </w:r>
      <w:r w:rsidR="002D7262">
        <w:rPr>
          <w:rFonts w:ascii="Arial" w:hAnsi="Arial" w:cs="Arial"/>
          <w:sz w:val="22"/>
          <w:szCs w:val="22"/>
          <w:lang w:val="es-UY"/>
        </w:rPr>
        <w:t>leta</w:t>
      </w:r>
      <w:r w:rsidR="001F1DE8">
        <w:rPr>
          <w:rFonts w:ascii="Arial" w:hAnsi="Arial" w:cs="Arial"/>
          <w:sz w:val="22"/>
          <w:szCs w:val="22"/>
          <w:lang w:val="es-UY"/>
        </w:rPr>
        <w:t xml:space="preserve"> y firmada donde corresponda</w:t>
      </w:r>
      <w:r w:rsidR="002D7262">
        <w:rPr>
          <w:rFonts w:ascii="Arial" w:hAnsi="Arial" w:cs="Arial"/>
          <w:sz w:val="22"/>
          <w:szCs w:val="22"/>
          <w:lang w:val="es-UY"/>
        </w:rPr>
        <w:t>;</w:t>
      </w:r>
      <w:r w:rsidR="001F1DE8">
        <w:rPr>
          <w:rFonts w:ascii="Arial" w:hAnsi="Arial" w:cs="Arial"/>
          <w:sz w:val="22"/>
          <w:szCs w:val="22"/>
          <w:lang w:val="es-UY"/>
        </w:rPr>
        <w:t xml:space="preserve"> iii) Formato 2 de perfil institucional, llenado y firmado, iv</w:t>
      </w:r>
      <w:r w:rsidR="00077E52">
        <w:rPr>
          <w:rFonts w:ascii="Arial" w:hAnsi="Arial" w:cs="Arial"/>
          <w:sz w:val="22"/>
          <w:szCs w:val="22"/>
          <w:lang w:val="es-UY"/>
        </w:rPr>
        <w:t>) Documentos estipulados en VI</w:t>
      </w:r>
      <w:r w:rsidR="008E6EB6">
        <w:rPr>
          <w:rFonts w:ascii="Arial" w:hAnsi="Arial" w:cs="Arial"/>
          <w:sz w:val="22"/>
          <w:szCs w:val="22"/>
          <w:lang w:val="es-UY"/>
        </w:rPr>
        <w:t>I</w:t>
      </w:r>
      <w:r w:rsidR="00077E52">
        <w:rPr>
          <w:rFonts w:ascii="Arial" w:hAnsi="Arial" w:cs="Arial"/>
          <w:sz w:val="22"/>
          <w:szCs w:val="22"/>
          <w:lang w:val="es-UY"/>
        </w:rPr>
        <w:t>I</w:t>
      </w:r>
      <w:r w:rsidR="001F1DE8">
        <w:rPr>
          <w:rFonts w:ascii="Arial" w:hAnsi="Arial" w:cs="Arial"/>
          <w:sz w:val="22"/>
          <w:szCs w:val="22"/>
          <w:lang w:val="es-UY"/>
        </w:rPr>
        <w:t>.5.</w:t>
      </w:r>
    </w:p>
    <w:p w:rsidR="004369A4" w:rsidRDefault="004369A4" w:rsidP="00E22D58">
      <w:pPr>
        <w:pStyle w:val="ListParagraph"/>
        <w:ind w:left="426"/>
        <w:contextualSpacing w:val="0"/>
        <w:jc w:val="both"/>
        <w:rPr>
          <w:rFonts w:ascii="Arial" w:hAnsi="Arial" w:cs="Arial"/>
          <w:sz w:val="22"/>
          <w:szCs w:val="22"/>
          <w:lang w:val="es-UY"/>
        </w:rPr>
      </w:pPr>
    </w:p>
    <w:p w:rsidR="006E7A6D" w:rsidRDefault="008F3C22" w:rsidP="00E22D58">
      <w:pPr>
        <w:pStyle w:val="ListParagraph"/>
        <w:numPr>
          <w:ilvl w:val="0"/>
          <w:numId w:val="33"/>
        </w:numPr>
        <w:ind w:left="426" w:hanging="284"/>
        <w:contextualSpacing w:val="0"/>
        <w:jc w:val="both"/>
        <w:rPr>
          <w:rFonts w:ascii="Arial" w:hAnsi="Arial" w:cs="Arial"/>
          <w:sz w:val="22"/>
          <w:szCs w:val="22"/>
          <w:lang w:val="es-UY"/>
        </w:rPr>
      </w:pPr>
      <w:r w:rsidRPr="004369A4">
        <w:rPr>
          <w:rFonts w:ascii="Arial" w:hAnsi="Arial" w:cs="Arial"/>
          <w:sz w:val="22"/>
          <w:szCs w:val="22"/>
          <w:lang w:val="es-UY"/>
        </w:rPr>
        <w:t xml:space="preserve">El mensaje </w:t>
      </w:r>
      <w:r w:rsidR="006E7A6D" w:rsidRPr="004369A4">
        <w:rPr>
          <w:rFonts w:ascii="Arial" w:hAnsi="Arial" w:cs="Arial"/>
          <w:sz w:val="22"/>
          <w:szCs w:val="22"/>
          <w:lang w:val="es-UY"/>
        </w:rPr>
        <w:t xml:space="preserve">de </w:t>
      </w:r>
      <w:r w:rsidRPr="004369A4">
        <w:rPr>
          <w:rFonts w:ascii="Arial" w:hAnsi="Arial" w:cs="Arial"/>
          <w:sz w:val="22"/>
          <w:szCs w:val="22"/>
          <w:lang w:val="es-UY"/>
        </w:rPr>
        <w:t>correo electrónico y los documentos adjuntos no</w:t>
      </w:r>
      <w:r w:rsidR="00AC5F8A" w:rsidRPr="004369A4">
        <w:rPr>
          <w:rFonts w:ascii="Arial" w:hAnsi="Arial" w:cs="Arial"/>
          <w:sz w:val="22"/>
          <w:szCs w:val="22"/>
          <w:lang w:val="es-UY"/>
        </w:rPr>
        <w:t xml:space="preserve"> deberán</w:t>
      </w:r>
      <w:r w:rsidRPr="004369A4">
        <w:rPr>
          <w:rFonts w:ascii="Arial" w:hAnsi="Arial" w:cs="Arial"/>
          <w:sz w:val="22"/>
          <w:szCs w:val="22"/>
          <w:lang w:val="es-UY"/>
        </w:rPr>
        <w:t xml:space="preserve"> sobrepasar los </w:t>
      </w:r>
      <w:r w:rsidR="00AC5F8A" w:rsidRPr="004369A4">
        <w:rPr>
          <w:rFonts w:ascii="Arial" w:hAnsi="Arial" w:cs="Arial"/>
          <w:sz w:val="22"/>
          <w:szCs w:val="22"/>
          <w:lang w:val="es-UY"/>
        </w:rPr>
        <w:t>8</w:t>
      </w:r>
      <w:r w:rsidR="00431A78" w:rsidRPr="004369A4">
        <w:rPr>
          <w:rFonts w:ascii="Arial" w:hAnsi="Arial" w:cs="Arial"/>
          <w:sz w:val="22"/>
          <w:szCs w:val="22"/>
          <w:lang w:val="es-UY"/>
        </w:rPr>
        <w:t xml:space="preserve"> MB en tamaño;</w:t>
      </w:r>
      <w:r w:rsidRPr="004369A4">
        <w:rPr>
          <w:rFonts w:ascii="Arial" w:hAnsi="Arial" w:cs="Arial"/>
          <w:sz w:val="22"/>
          <w:szCs w:val="22"/>
          <w:lang w:val="es-UY"/>
        </w:rPr>
        <w:t xml:space="preserve"> se recomienda </w:t>
      </w:r>
      <w:r w:rsidR="006E7A6D" w:rsidRPr="004369A4">
        <w:rPr>
          <w:rFonts w:ascii="Arial" w:hAnsi="Arial" w:cs="Arial"/>
          <w:sz w:val="22"/>
          <w:szCs w:val="22"/>
          <w:lang w:val="es-UY"/>
        </w:rPr>
        <w:t>no</w:t>
      </w:r>
      <w:r w:rsidRPr="004369A4">
        <w:rPr>
          <w:rFonts w:ascii="Arial" w:hAnsi="Arial" w:cs="Arial"/>
          <w:sz w:val="22"/>
          <w:szCs w:val="22"/>
          <w:lang w:val="es-UY"/>
        </w:rPr>
        <w:t xml:space="preserve"> incluir fotografías </w:t>
      </w:r>
      <w:r w:rsidR="006338D6" w:rsidRPr="004369A4">
        <w:rPr>
          <w:rFonts w:ascii="Arial" w:hAnsi="Arial" w:cs="Arial"/>
          <w:sz w:val="22"/>
          <w:szCs w:val="22"/>
          <w:lang w:val="es-UY"/>
        </w:rPr>
        <w:t>o</w:t>
      </w:r>
      <w:r w:rsidRPr="004369A4">
        <w:rPr>
          <w:rFonts w:ascii="Arial" w:hAnsi="Arial" w:cs="Arial"/>
          <w:sz w:val="22"/>
          <w:szCs w:val="22"/>
          <w:lang w:val="es-UY"/>
        </w:rPr>
        <w:t xml:space="preserve"> elementos que increment</w:t>
      </w:r>
      <w:r w:rsidR="006E7A6D" w:rsidRPr="004369A4">
        <w:rPr>
          <w:rFonts w:ascii="Arial" w:hAnsi="Arial" w:cs="Arial"/>
          <w:sz w:val="22"/>
          <w:szCs w:val="22"/>
          <w:lang w:val="es-UY"/>
        </w:rPr>
        <w:t>e</w:t>
      </w:r>
      <w:r w:rsidRPr="004369A4">
        <w:rPr>
          <w:rFonts w:ascii="Arial" w:hAnsi="Arial" w:cs="Arial"/>
          <w:sz w:val="22"/>
          <w:szCs w:val="22"/>
          <w:lang w:val="es-UY"/>
        </w:rPr>
        <w:t>n e</w:t>
      </w:r>
      <w:r w:rsidR="006E7A6D" w:rsidRPr="004369A4">
        <w:rPr>
          <w:rFonts w:ascii="Arial" w:hAnsi="Arial" w:cs="Arial"/>
          <w:sz w:val="22"/>
          <w:szCs w:val="22"/>
          <w:lang w:val="es-UY"/>
        </w:rPr>
        <w:t>l</w:t>
      </w:r>
      <w:r w:rsidRPr="004369A4">
        <w:rPr>
          <w:rFonts w:ascii="Arial" w:hAnsi="Arial" w:cs="Arial"/>
          <w:sz w:val="22"/>
          <w:szCs w:val="22"/>
          <w:lang w:val="es-UY"/>
        </w:rPr>
        <w:t xml:space="preserve"> tamaño de documentos electrónicos, como tablas co</w:t>
      </w:r>
      <w:r w:rsidR="00AC5F8A" w:rsidRPr="004369A4">
        <w:rPr>
          <w:rFonts w:ascii="Arial" w:hAnsi="Arial" w:cs="Arial"/>
          <w:sz w:val="22"/>
          <w:szCs w:val="22"/>
          <w:lang w:val="es-UY"/>
        </w:rPr>
        <w:t>mplejas</w:t>
      </w:r>
      <w:r w:rsidRPr="004369A4">
        <w:rPr>
          <w:rFonts w:ascii="Arial" w:hAnsi="Arial" w:cs="Arial"/>
          <w:sz w:val="22"/>
          <w:szCs w:val="22"/>
          <w:lang w:val="es-UY"/>
        </w:rPr>
        <w:t>, formatos</w:t>
      </w:r>
      <w:r w:rsidR="00AC5F8A" w:rsidRPr="004369A4">
        <w:rPr>
          <w:rFonts w:ascii="Arial" w:hAnsi="Arial" w:cs="Arial"/>
          <w:sz w:val="22"/>
          <w:szCs w:val="22"/>
          <w:lang w:val="es-UY"/>
        </w:rPr>
        <w:t xml:space="preserve"> y estilos</w:t>
      </w:r>
      <w:r w:rsidRPr="004369A4">
        <w:rPr>
          <w:rFonts w:ascii="Arial" w:hAnsi="Arial" w:cs="Arial"/>
          <w:sz w:val="22"/>
          <w:szCs w:val="22"/>
          <w:lang w:val="es-UY"/>
        </w:rPr>
        <w:t xml:space="preserve"> adicionales, colores, etc.</w:t>
      </w:r>
      <w:r w:rsidR="00D519E4" w:rsidRPr="004369A4">
        <w:rPr>
          <w:rFonts w:ascii="Arial" w:hAnsi="Arial" w:cs="Arial"/>
          <w:sz w:val="22"/>
          <w:szCs w:val="22"/>
          <w:lang w:val="es-UY"/>
        </w:rPr>
        <w:t xml:space="preserve"> </w:t>
      </w:r>
    </w:p>
    <w:p w:rsidR="004369A4" w:rsidRPr="004369A4" w:rsidRDefault="004369A4" w:rsidP="00E22D58">
      <w:pPr>
        <w:jc w:val="both"/>
        <w:rPr>
          <w:rFonts w:ascii="Arial" w:hAnsi="Arial" w:cs="Arial"/>
          <w:sz w:val="22"/>
          <w:szCs w:val="22"/>
          <w:lang w:val="es-UY"/>
        </w:rPr>
      </w:pPr>
    </w:p>
    <w:p w:rsidR="001574F5" w:rsidRPr="00923C66" w:rsidRDefault="008F3C22" w:rsidP="00E22D58">
      <w:pPr>
        <w:pStyle w:val="ListParagraph"/>
        <w:numPr>
          <w:ilvl w:val="0"/>
          <w:numId w:val="33"/>
        </w:numPr>
        <w:ind w:left="426" w:hanging="284"/>
        <w:contextualSpacing w:val="0"/>
        <w:jc w:val="both"/>
        <w:rPr>
          <w:rFonts w:ascii="Arial" w:hAnsi="Arial" w:cs="Arial"/>
          <w:sz w:val="22"/>
          <w:szCs w:val="22"/>
          <w:lang w:val="es-UY"/>
        </w:rPr>
      </w:pPr>
      <w:r w:rsidRPr="00923C66">
        <w:rPr>
          <w:rFonts w:ascii="Arial" w:hAnsi="Arial" w:cs="Arial"/>
          <w:sz w:val="22"/>
          <w:szCs w:val="22"/>
          <w:lang w:val="es-UY"/>
        </w:rPr>
        <w:t>El correo electrónico que contiene las propuestas deberá ser enviado a la siguiente dirección</w:t>
      </w:r>
      <w:r w:rsidR="00132FB2">
        <w:rPr>
          <w:rFonts w:ascii="Arial" w:hAnsi="Arial" w:cs="Arial"/>
          <w:sz w:val="22"/>
          <w:szCs w:val="22"/>
          <w:lang w:val="es-UY"/>
        </w:rPr>
        <w:t xml:space="preserve"> electrónica</w:t>
      </w:r>
      <w:r w:rsidRPr="00923C66">
        <w:rPr>
          <w:rFonts w:ascii="Arial" w:hAnsi="Arial" w:cs="Arial"/>
          <w:sz w:val="22"/>
          <w:szCs w:val="22"/>
          <w:lang w:val="es-UY"/>
        </w:rPr>
        <w:t xml:space="preserve"> </w:t>
      </w:r>
      <w:r w:rsidR="006423B5" w:rsidRPr="001F1DE8">
        <w:rPr>
          <w:rFonts w:ascii="Arial" w:hAnsi="Arial" w:cs="Arial"/>
          <w:b/>
          <w:lang w:val="es-UY"/>
        </w:rPr>
        <w:t>peir2010</w:t>
      </w:r>
      <w:r w:rsidRPr="001F1DE8">
        <w:rPr>
          <w:rFonts w:ascii="Arial" w:hAnsi="Arial" w:cs="Arial"/>
          <w:b/>
          <w:lang w:val="es-UY"/>
        </w:rPr>
        <w:t xml:space="preserve">@idrc.org.uy </w:t>
      </w:r>
      <w:r w:rsidRPr="00132FB2">
        <w:rPr>
          <w:rFonts w:ascii="Arial" w:hAnsi="Arial" w:cs="Arial"/>
          <w:b/>
          <w:sz w:val="22"/>
          <w:szCs w:val="22"/>
          <w:lang w:val="es-UY"/>
        </w:rPr>
        <w:t xml:space="preserve">hasta </w:t>
      </w:r>
      <w:r w:rsidRPr="00077E52">
        <w:rPr>
          <w:rFonts w:ascii="Arial" w:hAnsi="Arial" w:cs="Arial"/>
          <w:b/>
          <w:sz w:val="22"/>
          <w:szCs w:val="22"/>
          <w:lang w:val="es-UY"/>
        </w:rPr>
        <w:t xml:space="preserve">el </w:t>
      </w:r>
      <w:r w:rsidR="00077E52" w:rsidRPr="00077E52">
        <w:rPr>
          <w:rFonts w:ascii="Arial" w:hAnsi="Arial" w:cs="Arial"/>
          <w:b/>
          <w:sz w:val="22"/>
          <w:szCs w:val="22"/>
          <w:lang w:val="es-UY"/>
        </w:rPr>
        <w:t>1</w:t>
      </w:r>
      <w:r w:rsidRPr="00077E52">
        <w:rPr>
          <w:rFonts w:ascii="Arial" w:hAnsi="Arial" w:cs="Arial"/>
          <w:b/>
          <w:sz w:val="22"/>
          <w:szCs w:val="22"/>
          <w:lang w:val="es-UY"/>
        </w:rPr>
        <w:t xml:space="preserve"> de noviembre</w:t>
      </w:r>
      <w:r w:rsidR="00614BE3" w:rsidRPr="00077E52">
        <w:rPr>
          <w:rFonts w:ascii="Arial" w:hAnsi="Arial" w:cs="Arial"/>
          <w:b/>
          <w:sz w:val="22"/>
          <w:szCs w:val="22"/>
          <w:lang w:val="es-UY"/>
        </w:rPr>
        <w:t xml:space="preserve"> de 2010</w:t>
      </w:r>
      <w:r w:rsidRPr="00077E52">
        <w:rPr>
          <w:rFonts w:ascii="Arial" w:hAnsi="Arial" w:cs="Arial"/>
          <w:b/>
          <w:sz w:val="22"/>
          <w:szCs w:val="22"/>
          <w:lang w:val="es-UY"/>
        </w:rPr>
        <w:t xml:space="preserve">, </w:t>
      </w:r>
      <w:r w:rsidR="002D7262" w:rsidRPr="00077E52">
        <w:rPr>
          <w:rFonts w:ascii="Arial" w:hAnsi="Arial" w:cs="Arial"/>
          <w:b/>
          <w:sz w:val="22"/>
          <w:szCs w:val="22"/>
          <w:lang w:val="es-UY"/>
        </w:rPr>
        <w:t>hora</w:t>
      </w:r>
      <w:r w:rsidR="002D7262">
        <w:rPr>
          <w:rFonts w:ascii="Arial" w:hAnsi="Arial" w:cs="Arial"/>
          <w:b/>
          <w:sz w:val="22"/>
          <w:szCs w:val="22"/>
          <w:lang w:val="es-UY"/>
        </w:rPr>
        <w:t xml:space="preserve"> </w:t>
      </w:r>
      <w:r w:rsidRPr="00132FB2">
        <w:rPr>
          <w:rFonts w:ascii="Arial" w:hAnsi="Arial" w:cs="Arial"/>
          <w:b/>
          <w:sz w:val="22"/>
          <w:szCs w:val="22"/>
          <w:lang w:val="es-UY"/>
        </w:rPr>
        <w:t>11:59</w:t>
      </w:r>
      <w:r w:rsidR="006E7A6D" w:rsidRPr="00132FB2">
        <w:rPr>
          <w:rFonts w:ascii="Arial" w:hAnsi="Arial" w:cs="Arial"/>
          <w:b/>
          <w:sz w:val="22"/>
          <w:szCs w:val="22"/>
          <w:lang w:val="es-UY"/>
        </w:rPr>
        <w:t xml:space="preserve"> pm GMT</w:t>
      </w:r>
      <w:r w:rsidRPr="00132FB2">
        <w:rPr>
          <w:rFonts w:ascii="Arial" w:hAnsi="Arial" w:cs="Arial"/>
          <w:b/>
          <w:sz w:val="22"/>
          <w:szCs w:val="22"/>
          <w:lang w:val="es-UY"/>
        </w:rPr>
        <w:t>-3 (hora de Montevideo, Uruguay).</w:t>
      </w:r>
      <w:r w:rsidRPr="00923C66">
        <w:rPr>
          <w:rFonts w:ascii="Arial" w:hAnsi="Arial" w:cs="Arial"/>
          <w:sz w:val="22"/>
          <w:szCs w:val="22"/>
          <w:lang w:val="es-UY"/>
        </w:rPr>
        <w:t xml:space="preserve"> Las propuestas que lleguen a la dirección mencionada antes de esta fecha y hora recibirán un mensaje de correo electrónico confirmando la recepción del mensaje. Las propuestas recibidas después </w:t>
      </w:r>
      <w:r w:rsidR="00AC5F8A" w:rsidRPr="00923C66">
        <w:rPr>
          <w:rFonts w:ascii="Arial" w:hAnsi="Arial" w:cs="Arial"/>
          <w:sz w:val="22"/>
          <w:szCs w:val="22"/>
          <w:lang w:val="es-UY"/>
        </w:rPr>
        <w:t>de la</w:t>
      </w:r>
      <w:r w:rsidRPr="00923C66">
        <w:rPr>
          <w:rFonts w:ascii="Arial" w:hAnsi="Arial" w:cs="Arial"/>
          <w:sz w:val="22"/>
          <w:szCs w:val="22"/>
          <w:lang w:val="es-UY"/>
        </w:rPr>
        <w:t xml:space="preserve"> fecha y hora estipuladas</w:t>
      </w:r>
      <w:r w:rsidR="006E7A6D">
        <w:rPr>
          <w:rFonts w:ascii="Arial" w:hAnsi="Arial" w:cs="Arial"/>
          <w:sz w:val="22"/>
          <w:szCs w:val="22"/>
          <w:lang w:val="es-UY"/>
        </w:rPr>
        <w:t>,</w:t>
      </w:r>
      <w:r w:rsidRPr="00923C66">
        <w:rPr>
          <w:rFonts w:ascii="Arial" w:hAnsi="Arial" w:cs="Arial"/>
          <w:sz w:val="22"/>
          <w:szCs w:val="22"/>
          <w:lang w:val="es-UY"/>
        </w:rPr>
        <w:t xml:space="preserve"> no serán incluidas en el proceso y los documentos electrónicos serán desechados.</w:t>
      </w:r>
    </w:p>
    <w:p w:rsidR="001F1DE8" w:rsidRDefault="001F1DE8" w:rsidP="00E22D58">
      <w:pPr>
        <w:jc w:val="both"/>
        <w:rPr>
          <w:rFonts w:ascii="Arial" w:hAnsi="Arial" w:cs="Arial"/>
          <w:sz w:val="22"/>
          <w:szCs w:val="22"/>
          <w:lang w:val="es-UY"/>
        </w:rPr>
      </w:pPr>
    </w:p>
    <w:p w:rsidR="0069618D" w:rsidRPr="00923C66" w:rsidRDefault="0069618D" w:rsidP="00E22D58">
      <w:pPr>
        <w:jc w:val="both"/>
        <w:rPr>
          <w:rFonts w:ascii="Arial" w:hAnsi="Arial" w:cs="Arial"/>
          <w:sz w:val="22"/>
          <w:szCs w:val="22"/>
          <w:lang w:val="es-UY"/>
        </w:rPr>
      </w:pPr>
    </w:p>
    <w:p w:rsidR="00240CA1" w:rsidRPr="001F1DE8" w:rsidRDefault="001F1DE8" w:rsidP="00E22D58">
      <w:pPr>
        <w:pStyle w:val="ListParagraph"/>
        <w:numPr>
          <w:ilvl w:val="0"/>
          <w:numId w:val="39"/>
        </w:numPr>
        <w:ind w:left="284" w:hanging="284"/>
        <w:contextualSpacing w:val="0"/>
        <w:jc w:val="both"/>
        <w:rPr>
          <w:rFonts w:ascii="Arial" w:hAnsi="Arial" w:cs="Arial"/>
          <w:b/>
          <w:sz w:val="22"/>
          <w:szCs w:val="22"/>
          <w:lang w:val="es-UY"/>
        </w:rPr>
      </w:pPr>
      <w:r w:rsidRPr="001F1DE8">
        <w:rPr>
          <w:rFonts w:ascii="Arial" w:hAnsi="Arial" w:cs="Arial"/>
          <w:b/>
          <w:sz w:val="22"/>
          <w:szCs w:val="22"/>
          <w:lang w:val="es-UY"/>
        </w:rPr>
        <w:t>Formatos</w:t>
      </w:r>
      <w:r w:rsidR="00F97501">
        <w:rPr>
          <w:rFonts w:ascii="Arial" w:hAnsi="Arial" w:cs="Arial"/>
          <w:b/>
          <w:sz w:val="22"/>
          <w:szCs w:val="22"/>
          <w:lang w:val="es-UY"/>
        </w:rPr>
        <w:t xml:space="preserve"> </w:t>
      </w:r>
      <w:r w:rsidR="002C6430">
        <w:rPr>
          <w:rFonts w:ascii="Arial" w:hAnsi="Arial" w:cs="Arial"/>
          <w:b/>
          <w:sz w:val="22"/>
          <w:szCs w:val="22"/>
          <w:lang w:val="es-UY"/>
        </w:rPr>
        <w:t>y documentos adjuntos.</w:t>
      </w:r>
    </w:p>
    <w:p w:rsidR="00DC057E" w:rsidRDefault="00DC057E" w:rsidP="00E22D58">
      <w:pPr>
        <w:jc w:val="both"/>
        <w:rPr>
          <w:rFonts w:ascii="Arial" w:hAnsi="Arial" w:cs="Arial"/>
          <w:sz w:val="22"/>
          <w:szCs w:val="22"/>
          <w:lang w:val="es-UY"/>
        </w:rPr>
      </w:pPr>
    </w:p>
    <w:tbl>
      <w:tblPr>
        <w:tblStyle w:val="TableGrid"/>
        <w:tblW w:w="0" w:type="auto"/>
        <w:tblLook w:val="04A0"/>
      </w:tblPr>
      <w:tblGrid>
        <w:gridCol w:w="10296"/>
      </w:tblGrid>
      <w:tr w:rsidR="00D06097" w:rsidRPr="0069618D" w:rsidTr="001F1DE8">
        <w:tc>
          <w:tcPr>
            <w:tcW w:w="10296" w:type="dxa"/>
          </w:tcPr>
          <w:p w:rsidR="00D06097" w:rsidRDefault="00D06097" w:rsidP="00E22D58">
            <w:pPr>
              <w:pStyle w:val="ListParagraph"/>
              <w:tabs>
                <w:tab w:val="left" w:pos="426"/>
                <w:tab w:val="left" w:pos="567"/>
                <w:tab w:val="left" w:pos="851"/>
              </w:tabs>
              <w:ind w:left="567"/>
              <w:contextualSpacing w:val="0"/>
              <w:jc w:val="both"/>
              <w:rPr>
                <w:rFonts w:ascii="Arial" w:hAnsi="Arial" w:cs="Arial"/>
                <w:sz w:val="22"/>
                <w:szCs w:val="22"/>
                <w:lang w:val="es-UY"/>
              </w:rPr>
            </w:pPr>
          </w:p>
          <w:p w:rsidR="001F1DE8" w:rsidRDefault="00D06097" w:rsidP="001F1DE8">
            <w:pPr>
              <w:pStyle w:val="ListParagraph"/>
              <w:numPr>
                <w:ilvl w:val="0"/>
                <w:numId w:val="36"/>
              </w:numPr>
              <w:tabs>
                <w:tab w:val="left" w:pos="426"/>
                <w:tab w:val="left" w:pos="567"/>
                <w:tab w:val="left" w:pos="851"/>
              </w:tabs>
              <w:jc w:val="both"/>
              <w:rPr>
                <w:rFonts w:ascii="Arial" w:hAnsi="Arial" w:cs="Arial"/>
                <w:sz w:val="22"/>
                <w:szCs w:val="22"/>
                <w:lang w:val="es-UY"/>
              </w:rPr>
            </w:pPr>
            <w:r w:rsidRPr="001F1DE8">
              <w:rPr>
                <w:rFonts w:ascii="Arial" w:hAnsi="Arial" w:cs="Arial"/>
                <w:sz w:val="22"/>
                <w:szCs w:val="22"/>
                <w:lang w:val="es-UY"/>
              </w:rPr>
              <w:t xml:space="preserve">Formato </w:t>
            </w:r>
            <w:r w:rsidR="001F1DE8" w:rsidRPr="001F1DE8">
              <w:rPr>
                <w:rFonts w:ascii="Arial" w:hAnsi="Arial" w:cs="Arial"/>
                <w:sz w:val="22"/>
                <w:szCs w:val="22"/>
                <w:lang w:val="es-UY"/>
              </w:rPr>
              <w:t xml:space="preserve">1 </w:t>
            </w:r>
            <w:r w:rsidRPr="001F1DE8">
              <w:rPr>
                <w:rFonts w:ascii="Arial" w:hAnsi="Arial" w:cs="Arial"/>
                <w:sz w:val="22"/>
                <w:szCs w:val="22"/>
                <w:lang w:val="es-UY"/>
              </w:rPr>
              <w:t>de presentación de propuestas de proyecto (con instrucciones)</w:t>
            </w:r>
          </w:p>
          <w:p w:rsidR="00EE6555" w:rsidRDefault="001F1DE8" w:rsidP="001F1DE8">
            <w:pPr>
              <w:pStyle w:val="ListParagraph"/>
              <w:numPr>
                <w:ilvl w:val="0"/>
                <w:numId w:val="36"/>
              </w:numPr>
              <w:tabs>
                <w:tab w:val="left" w:pos="426"/>
                <w:tab w:val="left" w:pos="567"/>
                <w:tab w:val="left" w:pos="851"/>
              </w:tabs>
              <w:jc w:val="both"/>
              <w:rPr>
                <w:rFonts w:ascii="Arial" w:hAnsi="Arial" w:cs="Arial"/>
                <w:sz w:val="22"/>
                <w:szCs w:val="22"/>
                <w:lang w:val="es-UY"/>
              </w:rPr>
            </w:pPr>
            <w:r>
              <w:rPr>
                <w:rFonts w:ascii="Arial" w:hAnsi="Arial" w:cs="Arial"/>
                <w:sz w:val="22"/>
                <w:szCs w:val="22"/>
                <w:lang w:val="es-UY"/>
              </w:rPr>
              <w:t xml:space="preserve">Formato 2 </w:t>
            </w:r>
            <w:r w:rsidR="00D06097" w:rsidRPr="001F1DE8">
              <w:rPr>
                <w:rFonts w:ascii="Arial" w:hAnsi="Arial" w:cs="Arial"/>
                <w:sz w:val="22"/>
                <w:szCs w:val="22"/>
                <w:lang w:val="es-UY"/>
              </w:rPr>
              <w:t>de Perfil Institucional</w:t>
            </w:r>
            <w:r w:rsidR="00132FB2" w:rsidRPr="001F1DE8">
              <w:rPr>
                <w:rFonts w:ascii="Arial" w:hAnsi="Arial" w:cs="Arial"/>
                <w:sz w:val="22"/>
                <w:szCs w:val="22"/>
                <w:lang w:val="es-UY"/>
              </w:rPr>
              <w:t xml:space="preserve"> (IPQ)</w:t>
            </w:r>
          </w:p>
          <w:p w:rsidR="008E6EB6" w:rsidRDefault="008E6EB6" w:rsidP="001F1DE8">
            <w:pPr>
              <w:pStyle w:val="ListParagraph"/>
              <w:numPr>
                <w:ilvl w:val="0"/>
                <w:numId w:val="36"/>
              </w:numPr>
              <w:tabs>
                <w:tab w:val="left" w:pos="426"/>
                <w:tab w:val="left" w:pos="567"/>
                <w:tab w:val="left" w:pos="851"/>
              </w:tabs>
              <w:jc w:val="both"/>
              <w:rPr>
                <w:rFonts w:ascii="Arial" w:hAnsi="Arial" w:cs="Arial"/>
                <w:sz w:val="22"/>
                <w:szCs w:val="22"/>
                <w:lang w:val="es-UY"/>
              </w:rPr>
            </w:pPr>
            <w:r>
              <w:rPr>
                <w:rFonts w:ascii="Arial" w:hAnsi="Arial" w:cs="Arial"/>
                <w:sz w:val="22"/>
                <w:szCs w:val="22"/>
                <w:lang w:val="es-UY"/>
              </w:rPr>
              <w:t xml:space="preserve">Términos de acuerdo 1 </w:t>
            </w:r>
            <w:r w:rsidR="0069618D">
              <w:rPr>
                <w:rFonts w:ascii="Arial" w:hAnsi="Arial" w:cs="Arial"/>
                <w:sz w:val="22"/>
                <w:szCs w:val="22"/>
                <w:lang w:val="es-UY"/>
              </w:rPr>
              <w:t>(solo para información</w:t>
            </w:r>
            <w:r w:rsidR="002C6430">
              <w:rPr>
                <w:rFonts w:ascii="Arial" w:hAnsi="Arial" w:cs="Arial"/>
                <w:sz w:val="22"/>
                <w:szCs w:val="22"/>
                <w:lang w:val="es-UY"/>
              </w:rPr>
              <w:t>)</w:t>
            </w:r>
          </w:p>
          <w:p w:rsidR="008E6EB6" w:rsidRPr="001F1DE8" w:rsidRDefault="008E6EB6" w:rsidP="001F1DE8">
            <w:pPr>
              <w:pStyle w:val="ListParagraph"/>
              <w:numPr>
                <w:ilvl w:val="0"/>
                <w:numId w:val="36"/>
              </w:numPr>
              <w:tabs>
                <w:tab w:val="left" w:pos="426"/>
                <w:tab w:val="left" w:pos="567"/>
                <w:tab w:val="left" w:pos="851"/>
              </w:tabs>
              <w:jc w:val="both"/>
              <w:rPr>
                <w:rFonts w:ascii="Arial" w:hAnsi="Arial" w:cs="Arial"/>
                <w:sz w:val="22"/>
                <w:szCs w:val="22"/>
                <w:lang w:val="es-UY"/>
              </w:rPr>
            </w:pPr>
            <w:r>
              <w:rPr>
                <w:rFonts w:ascii="Arial" w:hAnsi="Arial" w:cs="Arial"/>
                <w:sz w:val="22"/>
                <w:szCs w:val="22"/>
                <w:lang w:val="es-UY"/>
              </w:rPr>
              <w:t>Términos de acuerdo 2</w:t>
            </w:r>
            <w:r w:rsidR="0069618D">
              <w:rPr>
                <w:rFonts w:ascii="Arial" w:hAnsi="Arial" w:cs="Arial"/>
                <w:sz w:val="22"/>
                <w:szCs w:val="22"/>
                <w:lang w:val="es-UY"/>
              </w:rPr>
              <w:t xml:space="preserve"> (solo para información)</w:t>
            </w:r>
          </w:p>
          <w:p w:rsidR="00D06097" w:rsidRPr="001F1DE8" w:rsidRDefault="00D06097" w:rsidP="00E22D58">
            <w:pPr>
              <w:pStyle w:val="ListParagraph"/>
              <w:tabs>
                <w:tab w:val="left" w:pos="426"/>
                <w:tab w:val="left" w:pos="567"/>
                <w:tab w:val="left" w:pos="851"/>
              </w:tabs>
              <w:ind w:left="567"/>
              <w:contextualSpacing w:val="0"/>
              <w:jc w:val="both"/>
              <w:rPr>
                <w:rFonts w:ascii="Arial" w:hAnsi="Arial" w:cs="Arial"/>
                <w:b/>
                <w:sz w:val="18"/>
                <w:szCs w:val="18"/>
                <w:lang w:val="es-UY"/>
              </w:rPr>
            </w:pPr>
          </w:p>
        </w:tc>
      </w:tr>
    </w:tbl>
    <w:p w:rsidR="0020619D" w:rsidRPr="001F1DE8" w:rsidRDefault="0020619D" w:rsidP="001F1DE8">
      <w:pPr>
        <w:pStyle w:val="ListParagraph"/>
        <w:tabs>
          <w:tab w:val="left" w:pos="360"/>
          <w:tab w:val="left" w:pos="720"/>
          <w:tab w:val="left" w:pos="1080"/>
          <w:tab w:val="left" w:pos="1440"/>
        </w:tabs>
        <w:autoSpaceDE w:val="0"/>
        <w:autoSpaceDN w:val="0"/>
        <w:adjustRightInd w:val="0"/>
        <w:spacing w:before="57"/>
        <w:jc w:val="both"/>
        <w:rPr>
          <w:rFonts w:ascii="Arial" w:hAnsi="Arial" w:cs="Arial"/>
          <w:b/>
          <w:sz w:val="18"/>
          <w:szCs w:val="18"/>
          <w:lang w:val="es-UY"/>
        </w:rPr>
      </w:pPr>
      <w:r w:rsidRPr="001F1DE8">
        <w:rPr>
          <w:lang w:val="es-UY"/>
        </w:rPr>
        <w:t xml:space="preserve"> </w:t>
      </w:r>
    </w:p>
    <w:sectPr w:rsidR="0020619D" w:rsidRPr="001F1DE8" w:rsidSect="006860B4">
      <w:headerReference w:type="default" r:id="rId12"/>
      <w:footerReference w:type="default" r:id="rId13"/>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B2E" w:rsidRDefault="00942B2E" w:rsidP="00643A57">
      <w:r>
        <w:separator/>
      </w:r>
    </w:p>
  </w:endnote>
  <w:endnote w:type="continuationSeparator" w:id="0">
    <w:p w:rsidR="00942B2E" w:rsidRDefault="00942B2E" w:rsidP="00643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2954"/>
      <w:docPartObj>
        <w:docPartGallery w:val="Page Numbers (Bottom of Page)"/>
        <w:docPartUnique/>
      </w:docPartObj>
    </w:sdtPr>
    <w:sdtContent>
      <w:p w:rsidR="00A70AB9" w:rsidRDefault="00A70AB9" w:rsidP="00077E52">
        <w:pPr>
          <w:pStyle w:val="Footer"/>
          <w:ind w:left="5400" w:firstLine="3814"/>
          <w:jc w:val="both"/>
        </w:pPr>
        <w:r>
          <w:t xml:space="preserve">    </w:t>
        </w:r>
        <w:r w:rsidRPr="006860B4">
          <w:rPr>
            <w:rFonts w:ascii="Arial" w:hAnsi="Arial" w:cs="Arial"/>
            <w:sz w:val="16"/>
            <w:szCs w:val="16"/>
          </w:rPr>
          <w:fldChar w:fldCharType="begin"/>
        </w:r>
        <w:r w:rsidRPr="006860B4">
          <w:rPr>
            <w:rFonts w:ascii="Arial" w:hAnsi="Arial" w:cs="Arial"/>
            <w:sz w:val="16"/>
            <w:szCs w:val="16"/>
          </w:rPr>
          <w:instrText xml:space="preserve"> PAGE   \* MERGEFORMAT </w:instrText>
        </w:r>
        <w:r w:rsidRPr="006860B4">
          <w:rPr>
            <w:rFonts w:ascii="Arial" w:hAnsi="Arial" w:cs="Arial"/>
            <w:sz w:val="16"/>
            <w:szCs w:val="16"/>
          </w:rPr>
          <w:fldChar w:fldCharType="separate"/>
        </w:r>
        <w:r w:rsidR="0069618D">
          <w:rPr>
            <w:rFonts w:ascii="Arial" w:hAnsi="Arial" w:cs="Arial"/>
            <w:noProof/>
            <w:sz w:val="16"/>
            <w:szCs w:val="16"/>
          </w:rPr>
          <w:t>10</w:t>
        </w:r>
        <w:r w:rsidRPr="006860B4">
          <w:rPr>
            <w:rFonts w:ascii="Arial" w:hAnsi="Arial" w:cs="Arial"/>
            <w:sz w:val="16"/>
            <w:szCs w:val="16"/>
          </w:rPr>
          <w:fldChar w:fldCharType="end"/>
        </w:r>
        <w:r w:rsidRPr="006860B4">
          <w:rPr>
            <w:rFonts w:ascii="Arial" w:hAnsi="Arial" w:cs="Arial"/>
            <w:sz w:val="16"/>
            <w:szCs w:val="16"/>
          </w:rPr>
          <w:t xml:space="preserve"> de </w:t>
        </w:r>
        <w:r>
          <w:rPr>
            <w:rFonts w:ascii="Arial" w:hAnsi="Arial" w:cs="Arial"/>
            <w:sz w:val="16"/>
            <w:szCs w:val="16"/>
          </w:rPr>
          <w:t>10</w:t>
        </w:r>
      </w:p>
    </w:sdtContent>
  </w:sdt>
  <w:p w:rsidR="00A70AB9" w:rsidRPr="006860B4" w:rsidRDefault="00A70AB9">
    <w:pPr>
      <w:pStyle w:val="Footer"/>
      <w:rPr>
        <w:rFonts w:ascii="Arial" w:hAnsi="Arial" w:cs="Arial"/>
        <w:sz w:val="16"/>
        <w:szCs w:val="16"/>
        <w:lang w:val="es-U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B2E" w:rsidRDefault="00942B2E" w:rsidP="00643A57">
      <w:r>
        <w:separator/>
      </w:r>
    </w:p>
  </w:footnote>
  <w:footnote w:type="continuationSeparator" w:id="0">
    <w:p w:rsidR="00942B2E" w:rsidRDefault="00942B2E" w:rsidP="00643A57">
      <w:r>
        <w:continuationSeparator/>
      </w:r>
    </w:p>
  </w:footnote>
  <w:footnote w:id="1">
    <w:p w:rsidR="00A70AB9" w:rsidRPr="00392C14" w:rsidRDefault="00A70AB9" w:rsidP="0041256A">
      <w:pPr>
        <w:pStyle w:val="FootnoteText"/>
        <w:jc w:val="both"/>
        <w:rPr>
          <w:rFonts w:ascii="Arial" w:hAnsi="Arial" w:cs="Arial"/>
          <w:lang w:val="es-UY"/>
        </w:rPr>
      </w:pPr>
      <w:r w:rsidRPr="00392C14">
        <w:rPr>
          <w:rStyle w:val="FootnoteReference"/>
          <w:rFonts w:ascii="Arial" w:hAnsi="Arial" w:cs="Arial"/>
        </w:rPr>
        <w:footnoteRef/>
      </w:r>
      <w:r w:rsidRPr="00392C14">
        <w:rPr>
          <w:rFonts w:ascii="Arial" w:hAnsi="Arial" w:cs="Arial"/>
          <w:lang w:val="es-UY"/>
        </w:rPr>
        <w:t xml:space="preserve"> </w:t>
      </w:r>
      <w:r w:rsidRPr="00F27FA8">
        <w:rPr>
          <w:rFonts w:ascii="Arial" w:hAnsi="Arial" w:cs="Arial"/>
          <w:sz w:val="16"/>
          <w:szCs w:val="16"/>
          <w:lang w:val="es-UY"/>
        </w:rPr>
        <w:t xml:space="preserve">El IDRC, a través de convenios con los diferentes países de la </w:t>
      </w:r>
      <w:r>
        <w:rPr>
          <w:rFonts w:ascii="Arial" w:hAnsi="Arial" w:cs="Arial"/>
          <w:sz w:val="16"/>
          <w:szCs w:val="16"/>
          <w:lang w:val="es-UY"/>
        </w:rPr>
        <w:t>región</w:t>
      </w:r>
      <w:r w:rsidRPr="00F27FA8">
        <w:rPr>
          <w:rFonts w:ascii="Arial" w:hAnsi="Arial" w:cs="Arial"/>
          <w:sz w:val="16"/>
          <w:szCs w:val="16"/>
          <w:lang w:val="es-UY"/>
        </w:rPr>
        <w:t xml:space="preserve">, ha definido entidades/oficinas públicas con las cuales coordina asuntos oficiales bilaterales. Estas son las oficinas encargadas de emitir las notas de aceptabilidad del proyecto. Los proponentes de las propuestas seleccionadas serán contactados con anticipación para que </w:t>
      </w:r>
      <w:r>
        <w:rPr>
          <w:rFonts w:ascii="Arial" w:hAnsi="Arial" w:cs="Arial"/>
          <w:sz w:val="16"/>
          <w:szCs w:val="16"/>
          <w:lang w:val="es-UY"/>
        </w:rPr>
        <w:t>obtengan</w:t>
      </w:r>
      <w:r w:rsidRPr="00F27FA8">
        <w:rPr>
          <w:rFonts w:ascii="Arial" w:hAnsi="Arial" w:cs="Arial"/>
          <w:sz w:val="16"/>
          <w:szCs w:val="16"/>
          <w:lang w:val="es-UY"/>
        </w:rPr>
        <w:t xml:space="preserve"> esta carta y reciban la información necesaria.</w:t>
      </w:r>
    </w:p>
  </w:footnote>
  <w:footnote w:id="2">
    <w:p w:rsidR="00A70AB9" w:rsidRPr="0069618D" w:rsidRDefault="00A70AB9">
      <w:pPr>
        <w:pStyle w:val="FootnoteText"/>
        <w:rPr>
          <w:b/>
          <w:lang w:val="es-UY"/>
        </w:rPr>
      </w:pPr>
      <w:r>
        <w:rPr>
          <w:rStyle w:val="FootnoteReference"/>
        </w:rPr>
        <w:footnoteRef/>
      </w:r>
      <w:r w:rsidRPr="002C6430">
        <w:rPr>
          <w:lang w:val="es-UY"/>
        </w:rPr>
        <w:t xml:space="preserve"> </w:t>
      </w:r>
      <w:r>
        <w:rPr>
          <w:rFonts w:ascii="Arial" w:hAnsi="Arial" w:cs="Arial"/>
          <w:sz w:val="16"/>
          <w:szCs w:val="16"/>
          <w:lang w:val="es-UY"/>
        </w:rPr>
        <w:t>L</w:t>
      </w:r>
      <w:r w:rsidRPr="002C6430">
        <w:rPr>
          <w:rFonts w:ascii="Arial" w:hAnsi="Arial" w:cs="Arial"/>
          <w:sz w:val="16"/>
          <w:szCs w:val="16"/>
          <w:lang w:val="es-UY"/>
        </w:rPr>
        <w:t>os términos generales de acuerdo se encuentran en los documentos adjuntos, exclusivamente para consulta e información. Es importante notar que estos términos son genéricos y serán adaptados a cada situación particular. El IDRC se reserva el derecho de cambiar estos términos en función a los requerimientos y necesidades específicas</w:t>
      </w:r>
      <w:r>
        <w:rPr>
          <w:rFonts w:ascii="Arial" w:hAnsi="Arial" w:cs="Arial"/>
          <w:sz w:val="16"/>
          <w:szCs w:val="16"/>
          <w:lang w:val="es-UY"/>
        </w:rPr>
        <w:t>.</w:t>
      </w:r>
      <w:r w:rsidR="0069618D">
        <w:rPr>
          <w:rFonts w:ascii="Arial" w:hAnsi="Arial" w:cs="Arial"/>
          <w:sz w:val="16"/>
          <w:szCs w:val="16"/>
          <w:lang w:val="es-UY"/>
        </w:rPr>
        <w:t xml:space="preserve"> </w:t>
      </w:r>
      <w:r w:rsidR="0069618D" w:rsidRPr="0069618D">
        <w:rPr>
          <w:rFonts w:ascii="Arial" w:hAnsi="Arial" w:cs="Arial"/>
          <w:b/>
          <w:sz w:val="16"/>
          <w:szCs w:val="16"/>
          <w:lang w:val="es-UY"/>
        </w:rPr>
        <w:t>Estos documentos no necesitan ser llenados ni enviados con la propuesta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AB9" w:rsidRPr="00F54408" w:rsidRDefault="00A70AB9" w:rsidP="00F54408">
    <w:pPr>
      <w:pStyle w:val="Header"/>
      <w:ind w:left="284"/>
      <w:rPr>
        <w:rFonts w:ascii="Arial" w:hAnsi="Arial" w:cs="Arial"/>
        <w:sz w:val="16"/>
        <w:szCs w:val="16"/>
        <w:lang w:val="es-UY"/>
      </w:rPr>
    </w:pPr>
    <w:r>
      <w:rPr>
        <w:noProof/>
        <w:lang w:val="en-US"/>
      </w:rPr>
      <w:drawing>
        <wp:anchor distT="0" distB="0" distL="114300" distR="114300" simplePos="0" relativeHeight="251658240" behindDoc="0" locked="0" layoutInCell="1" allowOverlap="1">
          <wp:simplePos x="0" y="0"/>
          <wp:positionH relativeFrom="column">
            <wp:posOffset>-161925</wp:posOffset>
          </wp:positionH>
          <wp:positionV relativeFrom="paragraph">
            <wp:posOffset>-171450</wp:posOffset>
          </wp:positionV>
          <wp:extent cx="247650" cy="390525"/>
          <wp:effectExtent l="19050" t="0" r="0" b="0"/>
          <wp:wrapNone/>
          <wp:docPr id="8" name="Picture 2" descr="C:\Documents and Settings\APaz\My Documents\PEIR\logos\logo_principal_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Paz\My Documents\PEIR\logos\logo_principal_RGB.gif"/>
                  <pic:cNvPicPr>
                    <a:picLocks noChangeAspect="1" noChangeArrowheads="1"/>
                  </pic:cNvPicPr>
                </pic:nvPicPr>
                <pic:blipFill>
                  <a:blip r:embed="rId1"/>
                  <a:srcRect/>
                  <a:stretch>
                    <a:fillRect/>
                  </a:stretch>
                </pic:blipFill>
                <pic:spPr bwMode="auto">
                  <a:xfrm>
                    <a:off x="0" y="0"/>
                    <a:ext cx="247650" cy="390525"/>
                  </a:xfrm>
                  <a:prstGeom prst="rect">
                    <a:avLst/>
                  </a:prstGeom>
                  <a:noFill/>
                  <a:ln w="9525">
                    <a:noFill/>
                    <a:miter lim="800000"/>
                    <a:headEnd/>
                    <a:tailEnd/>
                  </a:ln>
                </pic:spPr>
              </pic:pic>
            </a:graphicData>
          </a:graphic>
        </wp:anchor>
      </w:drawing>
    </w:r>
    <w:r w:rsidRPr="00F54408">
      <w:rPr>
        <w:rFonts w:ascii="Arial" w:hAnsi="Arial" w:cs="Arial"/>
        <w:sz w:val="16"/>
        <w:szCs w:val="16"/>
        <w:lang w:val="es-UY"/>
      </w:rPr>
      <w:t>Programa para el Escalamiento de Innovaciones Rurales</w:t>
    </w:r>
  </w:p>
  <w:p w:rsidR="00A70AB9" w:rsidRPr="00F54408" w:rsidRDefault="00A70AB9" w:rsidP="00F54408">
    <w:pPr>
      <w:pStyle w:val="Header"/>
      <w:ind w:left="284"/>
      <w:rPr>
        <w:rFonts w:ascii="Arial" w:hAnsi="Arial" w:cs="Arial"/>
        <w:sz w:val="16"/>
        <w:szCs w:val="16"/>
        <w:lang w:val="es-UY"/>
      </w:rPr>
    </w:pPr>
    <w:r w:rsidRPr="00F54408">
      <w:rPr>
        <w:rFonts w:ascii="Arial" w:hAnsi="Arial" w:cs="Arial"/>
        <w:sz w:val="16"/>
        <w:szCs w:val="16"/>
        <w:lang w:val="es-UY"/>
      </w:rPr>
      <w:t>L</w:t>
    </w:r>
    <w:r>
      <w:rPr>
        <w:rFonts w:ascii="Arial" w:hAnsi="Arial" w:cs="Arial"/>
        <w:sz w:val="16"/>
        <w:szCs w:val="16"/>
        <w:lang w:val="es-UY"/>
      </w:rPr>
      <w:t>lamado para la presentación de p</w:t>
    </w:r>
    <w:r w:rsidRPr="00F54408">
      <w:rPr>
        <w:rFonts w:ascii="Arial" w:hAnsi="Arial" w:cs="Arial"/>
        <w:sz w:val="16"/>
        <w:szCs w:val="16"/>
        <w:lang w:val="es-UY"/>
      </w:rPr>
      <w:t>ropuestas</w:t>
    </w:r>
    <w:r>
      <w:rPr>
        <w:rFonts w:ascii="Arial" w:hAnsi="Arial" w:cs="Arial"/>
        <w:sz w:val="16"/>
        <w:szCs w:val="16"/>
        <w:lang w:val="es-UY"/>
      </w:rPr>
      <w:t xml:space="preserve"> de proyecto</w:t>
    </w:r>
    <w:r w:rsidRPr="00F54408">
      <w:rPr>
        <w:rFonts w:ascii="Arial" w:hAnsi="Arial" w:cs="Arial"/>
        <w:sz w:val="16"/>
        <w:szCs w:val="16"/>
        <w:lang w:val="es-UY"/>
      </w:rPr>
      <w:t xml:space="preserve"> </w:t>
    </w:r>
    <w:r>
      <w:rPr>
        <w:rFonts w:ascii="Arial" w:hAnsi="Arial" w:cs="Arial"/>
        <w:sz w:val="16"/>
        <w:szCs w:val="16"/>
        <w:lang w:val="es-UY"/>
      </w:rPr>
      <w:t>02/</w:t>
    </w:r>
    <w:r w:rsidRPr="00F54408">
      <w:rPr>
        <w:rFonts w:ascii="Arial" w:hAnsi="Arial" w:cs="Arial"/>
        <w:sz w:val="16"/>
        <w:szCs w:val="16"/>
        <w:lang w:val="es-UY"/>
      </w:rPr>
      <w:t>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0DF"/>
    <w:multiLevelType w:val="multilevel"/>
    <w:tmpl w:val="F5682CC2"/>
    <w:lvl w:ilvl="0">
      <w:start w:val="1"/>
      <w:numFmt w:val="upperRoman"/>
      <w:lvlText w:val="%1."/>
      <w:lvlJc w:val="righ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513A88"/>
    <w:multiLevelType w:val="hybridMultilevel"/>
    <w:tmpl w:val="832CBD48"/>
    <w:lvl w:ilvl="0" w:tplc="C172A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6A6DCB"/>
    <w:multiLevelType w:val="hybridMultilevel"/>
    <w:tmpl w:val="9D380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9511B7"/>
    <w:multiLevelType w:val="hybridMultilevel"/>
    <w:tmpl w:val="A6E63D72"/>
    <w:lvl w:ilvl="0" w:tplc="380A0013">
      <w:start w:val="1"/>
      <w:numFmt w:val="upperRoman"/>
      <w:lvlText w:val="%1."/>
      <w:lvlJc w:val="righ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60C2617"/>
    <w:multiLevelType w:val="hybridMultilevel"/>
    <w:tmpl w:val="78061A08"/>
    <w:lvl w:ilvl="0" w:tplc="8724D5A4">
      <w:start w:val="1"/>
      <w:numFmt w:val="decimal"/>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5">
    <w:nsid w:val="0A593A3B"/>
    <w:multiLevelType w:val="hybridMultilevel"/>
    <w:tmpl w:val="A4829A3C"/>
    <w:lvl w:ilvl="0" w:tplc="F2B002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ABE5E8C"/>
    <w:multiLevelType w:val="hybridMultilevel"/>
    <w:tmpl w:val="D92C0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0B2F42"/>
    <w:multiLevelType w:val="hybridMultilevel"/>
    <w:tmpl w:val="B0E4890C"/>
    <w:lvl w:ilvl="0" w:tplc="1624BAB8">
      <w:start w:val="1"/>
      <w:numFmt w:val="decimal"/>
      <w:lvlText w:val="%1."/>
      <w:lvlJc w:val="left"/>
      <w:pPr>
        <w:ind w:left="100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057F74"/>
    <w:multiLevelType w:val="hybridMultilevel"/>
    <w:tmpl w:val="C8CCDDB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nsid w:val="0F84647E"/>
    <w:multiLevelType w:val="hybridMultilevel"/>
    <w:tmpl w:val="03924698"/>
    <w:lvl w:ilvl="0" w:tplc="CBF6142A">
      <w:start w:val="8"/>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nsid w:val="0F8E5F59"/>
    <w:multiLevelType w:val="hybridMultilevel"/>
    <w:tmpl w:val="B0E4890C"/>
    <w:lvl w:ilvl="0" w:tplc="1624BAB8">
      <w:start w:val="1"/>
      <w:numFmt w:val="decimal"/>
      <w:lvlText w:val="%1."/>
      <w:lvlJc w:val="left"/>
      <w:pPr>
        <w:ind w:left="100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B35984"/>
    <w:multiLevelType w:val="hybridMultilevel"/>
    <w:tmpl w:val="B4F4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5A3617"/>
    <w:multiLevelType w:val="hybridMultilevel"/>
    <w:tmpl w:val="631EE9C8"/>
    <w:lvl w:ilvl="0" w:tplc="611E4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A6682D"/>
    <w:multiLevelType w:val="hybridMultilevel"/>
    <w:tmpl w:val="ED30D0B4"/>
    <w:lvl w:ilvl="0" w:tplc="940CF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507156"/>
    <w:multiLevelType w:val="hybridMultilevel"/>
    <w:tmpl w:val="703C4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1E307C"/>
    <w:multiLevelType w:val="hybridMultilevel"/>
    <w:tmpl w:val="E904C872"/>
    <w:lvl w:ilvl="0" w:tplc="A050A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12139E6"/>
    <w:multiLevelType w:val="hybridMultilevel"/>
    <w:tmpl w:val="D4346566"/>
    <w:lvl w:ilvl="0" w:tplc="6A08148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3D63CE"/>
    <w:multiLevelType w:val="hybridMultilevel"/>
    <w:tmpl w:val="333CD51E"/>
    <w:lvl w:ilvl="0" w:tplc="8FDEA8DA">
      <w:start w:val="1"/>
      <w:numFmt w:val="upperRoman"/>
      <w:lvlText w:val="%1."/>
      <w:lvlJc w:val="left"/>
      <w:pPr>
        <w:ind w:left="720" w:hanging="360"/>
      </w:pPr>
      <w:rPr>
        <w:rFonts w:ascii="Arial" w:eastAsia="Times New Roman" w:hAnsi="Arial" w:cs="Aria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nsid w:val="246450A5"/>
    <w:multiLevelType w:val="hybridMultilevel"/>
    <w:tmpl w:val="FC7022E0"/>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65283B"/>
    <w:multiLevelType w:val="hybridMultilevel"/>
    <w:tmpl w:val="333CD51E"/>
    <w:lvl w:ilvl="0" w:tplc="8FDEA8DA">
      <w:start w:val="1"/>
      <w:numFmt w:val="upperRoman"/>
      <w:lvlText w:val="%1."/>
      <w:lvlJc w:val="left"/>
      <w:pPr>
        <w:ind w:left="720" w:hanging="360"/>
      </w:pPr>
      <w:rPr>
        <w:rFonts w:ascii="Arial" w:eastAsia="Times New Roman" w:hAnsi="Arial" w:cs="Aria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nsid w:val="26A8468E"/>
    <w:multiLevelType w:val="hybridMultilevel"/>
    <w:tmpl w:val="45F2E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255613"/>
    <w:multiLevelType w:val="hybridMultilevel"/>
    <w:tmpl w:val="C0C4A30A"/>
    <w:lvl w:ilvl="0" w:tplc="380A0019">
      <w:start w:val="1"/>
      <w:numFmt w:val="lowerLetter"/>
      <w:lvlText w:val="%1."/>
      <w:lvlJc w:val="left"/>
      <w:pPr>
        <w:ind w:left="1854" w:hanging="360"/>
      </w:pPr>
    </w:lvl>
    <w:lvl w:ilvl="1" w:tplc="380A0019" w:tentative="1">
      <w:start w:val="1"/>
      <w:numFmt w:val="lowerLetter"/>
      <w:lvlText w:val="%2."/>
      <w:lvlJc w:val="left"/>
      <w:pPr>
        <w:ind w:left="2574" w:hanging="360"/>
      </w:pPr>
    </w:lvl>
    <w:lvl w:ilvl="2" w:tplc="380A001B" w:tentative="1">
      <w:start w:val="1"/>
      <w:numFmt w:val="lowerRoman"/>
      <w:lvlText w:val="%3."/>
      <w:lvlJc w:val="right"/>
      <w:pPr>
        <w:ind w:left="3294" w:hanging="180"/>
      </w:pPr>
    </w:lvl>
    <w:lvl w:ilvl="3" w:tplc="380A000F" w:tentative="1">
      <w:start w:val="1"/>
      <w:numFmt w:val="decimal"/>
      <w:lvlText w:val="%4."/>
      <w:lvlJc w:val="left"/>
      <w:pPr>
        <w:ind w:left="4014" w:hanging="360"/>
      </w:pPr>
    </w:lvl>
    <w:lvl w:ilvl="4" w:tplc="380A0019" w:tentative="1">
      <w:start w:val="1"/>
      <w:numFmt w:val="lowerLetter"/>
      <w:lvlText w:val="%5."/>
      <w:lvlJc w:val="left"/>
      <w:pPr>
        <w:ind w:left="4734" w:hanging="360"/>
      </w:pPr>
    </w:lvl>
    <w:lvl w:ilvl="5" w:tplc="380A001B" w:tentative="1">
      <w:start w:val="1"/>
      <w:numFmt w:val="lowerRoman"/>
      <w:lvlText w:val="%6."/>
      <w:lvlJc w:val="right"/>
      <w:pPr>
        <w:ind w:left="5454" w:hanging="180"/>
      </w:pPr>
    </w:lvl>
    <w:lvl w:ilvl="6" w:tplc="380A000F" w:tentative="1">
      <w:start w:val="1"/>
      <w:numFmt w:val="decimal"/>
      <w:lvlText w:val="%7."/>
      <w:lvlJc w:val="left"/>
      <w:pPr>
        <w:ind w:left="6174" w:hanging="360"/>
      </w:pPr>
    </w:lvl>
    <w:lvl w:ilvl="7" w:tplc="380A0019" w:tentative="1">
      <w:start w:val="1"/>
      <w:numFmt w:val="lowerLetter"/>
      <w:lvlText w:val="%8."/>
      <w:lvlJc w:val="left"/>
      <w:pPr>
        <w:ind w:left="6894" w:hanging="360"/>
      </w:pPr>
    </w:lvl>
    <w:lvl w:ilvl="8" w:tplc="380A001B" w:tentative="1">
      <w:start w:val="1"/>
      <w:numFmt w:val="lowerRoman"/>
      <w:lvlText w:val="%9."/>
      <w:lvlJc w:val="right"/>
      <w:pPr>
        <w:ind w:left="7614" w:hanging="180"/>
      </w:pPr>
    </w:lvl>
  </w:abstractNum>
  <w:abstractNum w:abstractNumId="22">
    <w:nsid w:val="2A943B41"/>
    <w:multiLevelType w:val="hybridMultilevel"/>
    <w:tmpl w:val="C48CDDAE"/>
    <w:lvl w:ilvl="0" w:tplc="380A000F">
      <w:start w:val="1"/>
      <w:numFmt w:val="decimal"/>
      <w:lvlText w:val="%1."/>
      <w:lvlJc w:val="left"/>
      <w:pPr>
        <w:ind w:left="1004" w:hanging="360"/>
      </w:pPr>
    </w:lvl>
    <w:lvl w:ilvl="1" w:tplc="380A0019" w:tentative="1">
      <w:start w:val="1"/>
      <w:numFmt w:val="lowerLetter"/>
      <w:lvlText w:val="%2."/>
      <w:lvlJc w:val="left"/>
      <w:pPr>
        <w:ind w:left="1724" w:hanging="360"/>
      </w:pPr>
    </w:lvl>
    <w:lvl w:ilvl="2" w:tplc="380A001B" w:tentative="1">
      <w:start w:val="1"/>
      <w:numFmt w:val="lowerRoman"/>
      <w:lvlText w:val="%3."/>
      <w:lvlJc w:val="right"/>
      <w:pPr>
        <w:ind w:left="2444" w:hanging="180"/>
      </w:pPr>
    </w:lvl>
    <w:lvl w:ilvl="3" w:tplc="380A000F" w:tentative="1">
      <w:start w:val="1"/>
      <w:numFmt w:val="decimal"/>
      <w:lvlText w:val="%4."/>
      <w:lvlJc w:val="left"/>
      <w:pPr>
        <w:ind w:left="3164" w:hanging="360"/>
      </w:pPr>
    </w:lvl>
    <w:lvl w:ilvl="4" w:tplc="380A0019" w:tentative="1">
      <w:start w:val="1"/>
      <w:numFmt w:val="lowerLetter"/>
      <w:lvlText w:val="%5."/>
      <w:lvlJc w:val="left"/>
      <w:pPr>
        <w:ind w:left="3884" w:hanging="360"/>
      </w:pPr>
    </w:lvl>
    <w:lvl w:ilvl="5" w:tplc="380A001B" w:tentative="1">
      <w:start w:val="1"/>
      <w:numFmt w:val="lowerRoman"/>
      <w:lvlText w:val="%6."/>
      <w:lvlJc w:val="right"/>
      <w:pPr>
        <w:ind w:left="4604" w:hanging="180"/>
      </w:pPr>
    </w:lvl>
    <w:lvl w:ilvl="6" w:tplc="380A000F" w:tentative="1">
      <w:start w:val="1"/>
      <w:numFmt w:val="decimal"/>
      <w:lvlText w:val="%7."/>
      <w:lvlJc w:val="left"/>
      <w:pPr>
        <w:ind w:left="5324" w:hanging="360"/>
      </w:pPr>
    </w:lvl>
    <w:lvl w:ilvl="7" w:tplc="380A0019" w:tentative="1">
      <w:start w:val="1"/>
      <w:numFmt w:val="lowerLetter"/>
      <w:lvlText w:val="%8."/>
      <w:lvlJc w:val="left"/>
      <w:pPr>
        <w:ind w:left="6044" w:hanging="360"/>
      </w:pPr>
    </w:lvl>
    <w:lvl w:ilvl="8" w:tplc="380A001B" w:tentative="1">
      <w:start w:val="1"/>
      <w:numFmt w:val="lowerRoman"/>
      <w:lvlText w:val="%9."/>
      <w:lvlJc w:val="right"/>
      <w:pPr>
        <w:ind w:left="6764" w:hanging="180"/>
      </w:pPr>
    </w:lvl>
  </w:abstractNum>
  <w:abstractNum w:abstractNumId="23">
    <w:nsid w:val="2A9A1629"/>
    <w:multiLevelType w:val="hybridMultilevel"/>
    <w:tmpl w:val="FB1AD4F8"/>
    <w:lvl w:ilvl="0" w:tplc="E1F051D0">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6D217D"/>
    <w:multiLevelType w:val="hybridMultilevel"/>
    <w:tmpl w:val="518AB6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32A74"/>
    <w:multiLevelType w:val="hybridMultilevel"/>
    <w:tmpl w:val="BFCC6D48"/>
    <w:lvl w:ilvl="0" w:tplc="260608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911A61"/>
    <w:multiLevelType w:val="hybridMultilevel"/>
    <w:tmpl w:val="64A0E226"/>
    <w:lvl w:ilvl="0" w:tplc="EA44BE5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nsid w:val="2F4A5D6D"/>
    <w:multiLevelType w:val="hybridMultilevel"/>
    <w:tmpl w:val="D4346566"/>
    <w:lvl w:ilvl="0" w:tplc="6A08148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883D5C"/>
    <w:multiLevelType w:val="hybridMultilevel"/>
    <w:tmpl w:val="62027D00"/>
    <w:lvl w:ilvl="0" w:tplc="380A000F">
      <w:start w:val="1"/>
      <w:numFmt w:val="decimal"/>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29">
    <w:nsid w:val="365E6171"/>
    <w:multiLevelType w:val="hybridMultilevel"/>
    <w:tmpl w:val="DB3E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B267186"/>
    <w:multiLevelType w:val="hybridMultilevel"/>
    <w:tmpl w:val="DA34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BAC0293"/>
    <w:multiLevelType w:val="hybridMultilevel"/>
    <w:tmpl w:val="C62C2F5E"/>
    <w:lvl w:ilvl="0" w:tplc="9238EBBC">
      <w:start w:val="1"/>
      <w:numFmt w:val="lowerLetter"/>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3C0134EF"/>
    <w:multiLevelType w:val="hybridMultilevel"/>
    <w:tmpl w:val="0B68D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AD7F75"/>
    <w:multiLevelType w:val="hybridMultilevel"/>
    <w:tmpl w:val="30F8F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0FE1E58"/>
    <w:multiLevelType w:val="hybridMultilevel"/>
    <w:tmpl w:val="9282EEE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nsid w:val="40FF25CB"/>
    <w:multiLevelType w:val="hybridMultilevel"/>
    <w:tmpl w:val="22F0D4C2"/>
    <w:lvl w:ilvl="0" w:tplc="A66C2346">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15636F5"/>
    <w:multiLevelType w:val="multilevel"/>
    <w:tmpl w:val="377ACDD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42724753"/>
    <w:multiLevelType w:val="hybridMultilevel"/>
    <w:tmpl w:val="979A9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3D1013"/>
    <w:multiLevelType w:val="hybridMultilevel"/>
    <w:tmpl w:val="7458F718"/>
    <w:lvl w:ilvl="0" w:tplc="827A06F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498655E1"/>
    <w:multiLevelType w:val="hybridMultilevel"/>
    <w:tmpl w:val="BDA6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ED17645"/>
    <w:multiLevelType w:val="hybridMultilevel"/>
    <w:tmpl w:val="FC9A3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A165E0"/>
    <w:multiLevelType w:val="hybridMultilevel"/>
    <w:tmpl w:val="010C9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2F576C"/>
    <w:multiLevelType w:val="hybridMultilevel"/>
    <w:tmpl w:val="298406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7720BC2"/>
    <w:multiLevelType w:val="hybridMultilevel"/>
    <w:tmpl w:val="64161F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B727E8F"/>
    <w:multiLevelType w:val="hybridMultilevel"/>
    <w:tmpl w:val="0B341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0CD62B0"/>
    <w:multiLevelType w:val="hybridMultilevel"/>
    <w:tmpl w:val="E3C47B60"/>
    <w:lvl w:ilvl="0" w:tplc="8FDEA8DA">
      <w:start w:val="1"/>
      <w:numFmt w:val="upp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25724C"/>
    <w:multiLevelType w:val="hybridMultilevel"/>
    <w:tmpl w:val="3A9615A0"/>
    <w:lvl w:ilvl="0" w:tplc="84AA085A">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A16D0A"/>
    <w:multiLevelType w:val="hybridMultilevel"/>
    <w:tmpl w:val="E0BAC4AA"/>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8">
    <w:nsid w:val="6BBD7BCF"/>
    <w:multiLevelType w:val="hybridMultilevel"/>
    <w:tmpl w:val="82187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BF72CB1"/>
    <w:multiLevelType w:val="hybridMultilevel"/>
    <w:tmpl w:val="27B6DA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C900C2D"/>
    <w:multiLevelType w:val="hybridMultilevel"/>
    <w:tmpl w:val="BEB85234"/>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CF52ED9"/>
    <w:multiLevelType w:val="hybridMultilevel"/>
    <w:tmpl w:val="D306497A"/>
    <w:lvl w:ilvl="0" w:tplc="380A000F">
      <w:start w:val="1"/>
      <w:numFmt w:val="decimal"/>
      <w:lvlText w:val="%1."/>
      <w:lvlJc w:val="left"/>
      <w:pPr>
        <w:ind w:left="1440" w:hanging="360"/>
      </w:p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52">
    <w:nsid w:val="6E5C1340"/>
    <w:multiLevelType w:val="hybridMultilevel"/>
    <w:tmpl w:val="AE243A80"/>
    <w:lvl w:ilvl="0" w:tplc="2E00329E">
      <w:start w:val="1"/>
      <w:numFmt w:val="decimal"/>
      <w:lvlText w:val="%1."/>
      <w:lvlJc w:val="left"/>
      <w:pPr>
        <w:ind w:left="1080" w:hanging="360"/>
      </w:pPr>
      <w:rPr>
        <w:i w:val="0"/>
      </w:rPr>
    </w:lvl>
    <w:lvl w:ilvl="1" w:tplc="380A0019">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53">
    <w:nsid w:val="6EC30CF3"/>
    <w:multiLevelType w:val="hybridMultilevel"/>
    <w:tmpl w:val="77EE6BD4"/>
    <w:lvl w:ilvl="0" w:tplc="CDCEF4B6">
      <w:start w:val="1"/>
      <w:numFmt w:val="decimal"/>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54">
    <w:nsid w:val="70F23D58"/>
    <w:multiLevelType w:val="hybridMultilevel"/>
    <w:tmpl w:val="3DF8D120"/>
    <w:lvl w:ilvl="0" w:tplc="59FA3126">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1D36E9B"/>
    <w:multiLevelType w:val="hybridMultilevel"/>
    <w:tmpl w:val="10E2FD64"/>
    <w:lvl w:ilvl="0" w:tplc="2E00329E">
      <w:start w:val="1"/>
      <w:numFmt w:val="decimal"/>
      <w:lvlText w:val="%1."/>
      <w:lvlJc w:val="left"/>
      <w:pPr>
        <w:ind w:left="720" w:hanging="360"/>
      </w:pPr>
      <w:rPr>
        <w:i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6">
    <w:nsid w:val="73DA546B"/>
    <w:multiLevelType w:val="hybridMultilevel"/>
    <w:tmpl w:val="84761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6281F6A"/>
    <w:multiLevelType w:val="hybridMultilevel"/>
    <w:tmpl w:val="8E98EC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76D70CA"/>
    <w:multiLevelType w:val="hybridMultilevel"/>
    <w:tmpl w:val="45CAB3A8"/>
    <w:lvl w:ilvl="0" w:tplc="DAFA69AE">
      <w:start w:val="1"/>
      <w:numFmt w:val="lowerLetter"/>
      <w:lvlText w:val="%1."/>
      <w:lvlJc w:val="left"/>
      <w:pPr>
        <w:ind w:left="720" w:hanging="360"/>
      </w:pPr>
      <w:rPr>
        <w:rFonts w:ascii="Arial" w:hAnsi="Arial" w:cs="Arial" w:hint="default"/>
        <w:sz w:val="22"/>
        <w:szCs w:val="22"/>
      </w:r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9">
    <w:nsid w:val="7C3C5C18"/>
    <w:multiLevelType w:val="hybridMultilevel"/>
    <w:tmpl w:val="8C6C982A"/>
    <w:lvl w:ilvl="0" w:tplc="9DA2F9E2">
      <w:start w:val="1"/>
      <w:numFmt w:val="decimal"/>
      <w:lvlText w:val="%1."/>
      <w:lvlJc w:val="left"/>
      <w:pPr>
        <w:ind w:left="100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0130B2"/>
    <w:multiLevelType w:val="hybridMultilevel"/>
    <w:tmpl w:val="718472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nsid w:val="7F5E7EB1"/>
    <w:multiLevelType w:val="hybridMultilevel"/>
    <w:tmpl w:val="56904FBE"/>
    <w:lvl w:ilvl="0" w:tplc="380A000F">
      <w:start w:val="1"/>
      <w:numFmt w:val="decimal"/>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num w:numId="1">
    <w:abstractNumId w:val="45"/>
  </w:num>
  <w:num w:numId="2">
    <w:abstractNumId w:val="0"/>
  </w:num>
  <w:num w:numId="3">
    <w:abstractNumId w:val="31"/>
  </w:num>
  <w:num w:numId="4">
    <w:abstractNumId w:val="38"/>
  </w:num>
  <w:num w:numId="5">
    <w:abstractNumId w:val="37"/>
  </w:num>
  <w:num w:numId="6">
    <w:abstractNumId w:val="26"/>
  </w:num>
  <w:num w:numId="7">
    <w:abstractNumId w:val="15"/>
  </w:num>
  <w:num w:numId="8">
    <w:abstractNumId w:val="10"/>
  </w:num>
  <w:num w:numId="9">
    <w:abstractNumId w:val="49"/>
  </w:num>
  <w:num w:numId="10">
    <w:abstractNumId w:val="7"/>
  </w:num>
  <w:num w:numId="11">
    <w:abstractNumId w:val="13"/>
  </w:num>
  <w:num w:numId="12">
    <w:abstractNumId w:val="59"/>
  </w:num>
  <w:num w:numId="13">
    <w:abstractNumId w:val="25"/>
  </w:num>
  <w:num w:numId="14">
    <w:abstractNumId w:val="48"/>
  </w:num>
  <w:num w:numId="15">
    <w:abstractNumId w:val="24"/>
  </w:num>
  <w:num w:numId="16">
    <w:abstractNumId w:val="20"/>
  </w:num>
  <w:num w:numId="17">
    <w:abstractNumId w:val="57"/>
  </w:num>
  <w:num w:numId="18">
    <w:abstractNumId w:val="36"/>
  </w:num>
  <w:num w:numId="19">
    <w:abstractNumId w:val="54"/>
  </w:num>
  <w:num w:numId="20">
    <w:abstractNumId w:val="46"/>
  </w:num>
  <w:num w:numId="21">
    <w:abstractNumId w:val="35"/>
  </w:num>
  <w:num w:numId="22">
    <w:abstractNumId w:val="12"/>
  </w:num>
  <w:num w:numId="23">
    <w:abstractNumId w:val="1"/>
  </w:num>
  <w:num w:numId="24">
    <w:abstractNumId w:val="55"/>
  </w:num>
  <w:num w:numId="25">
    <w:abstractNumId w:val="52"/>
  </w:num>
  <w:num w:numId="26">
    <w:abstractNumId w:val="28"/>
  </w:num>
  <w:num w:numId="27">
    <w:abstractNumId w:val="61"/>
  </w:num>
  <w:num w:numId="28">
    <w:abstractNumId w:val="53"/>
  </w:num>
  <w:num w:numId="29">
    <w:abstractNumId w:val="21"/>
  </w:num>
  <w:num w:numId="30">
    <w:abstractNumId w:val="51"/>
  </w:num>
  <w:num w:numId="31">
    <w:abstractNumId w:val="47"/>
  </w:num>
  <w:num w:numId="32">
    <w:abstractNumId w:val="58"/>
  </w:num>
  <w:num w:numId="33">
    <w:abstractNumId w:val="22"/>
  </w:num>
  <w:num w:numId="34">
    <w:abstractNumId w:val="3"/>
  </w:num>
  <w:num w:numId="35">
    <w:abstractNumId w:val="17"/>
  </w:num>
  <w:num w:numId="36">
    <w:abstractNumId w:val="23"/>
  </w:num>
  <w:num w:numId="37">
    <w:abstractNumId w:val="5"/>
  </w:num>
  <w:num w:numId="38">
    <w:abstractNumId w:val="43"/>
  </w:num>
  <w:num w:numId="39">
    <w:abstractNumId w:val="50"/>
  </w:num>
  <w:num w:numId="40">
    <w:abstractNumId w:val="40"/>
  </w:num>
  <w:num w:numId="41">
    <w:abstractNumId w:val="60"/>
  </w:num>
  <w:num w:numId="42">
    <w:abstractNumId w:val="34"/>
  </w:num>
  <w:num w:numId="43">
    <w:abstractNumId w:val="4"/>
  </w:num>
  <w:num w:numId="44">
    <w:abstractNumId w:val="8"/>
  </w:num>
  <w:num w:numId="45">
    <w:abstractNumId w:val="11"/>
  </w:num>
  <w:num w:numId="46">
    <w:abstractNumId w:val="18"/>
  </w:num>
  <w:num w:numId="47">
    <w:abstractNumId w:val="42"/>
  </w:num>
  <w:num w:numId="48">
    <w:abstractNumId w:val="2"/>
  </w:num>
  <w:num w:numId="49">
    <w:abstractNumId w:val="6"/>
  </w:num>
  <w:num w:numId="50">
    <w:abstractNumId w:val="41"/>
  </w:num>
  <w:num w:numId="51">
    <w:abstractNumId w:val="19"/>
  </w:num>
  <w:num w:numId="52">
    <w:abstractNumId w:val="27"/>
  </w:num>
  <w:num w:numId="53">
    <w:abstractNumId w:val="16"/>
  </w:num>
  <w:num w:numId="54">
    <w:abstractNumId w:val="39"/>
  </w:num>
  <w:num w:numId="55">
    <w:abstractNumId w:val="33"/>
  </w:num>
  <w:num w:numId="56">
    <w:abstractNumId w:val="32"/>
  </w:num>
  <w:num w:numId="57">
    <w:abstractNumId w:val="44"/>
  </w:num>
  <w:num w:numId="58">
    <w:abstractNumId w:val="29"/>
  </w:num>
  <w:num w:numId="59">
    <w:abstractNumId w:val="56"/>
  </w:num>
  <w:num w:numId="60">
    <w:abstractNumId w:val="30"/>
  </w:num>
  <w:num w:numId="61">
    <w:abstractNumId w:val="9"/>
  </w:num>
  <w:num w:numId="62">
    <w:abstractNumId w:val="1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noPunctuationKerning/>
  <w:characterSpacingControl w:val="doNotCompress"/>
  <w:hdrShapeDefaults>
    <o:shapedefaults v:ext="edit" spidmax="88066"/>
  </w:hdrShapeDefaults>
  <w:footnotePr>
    <w:footnote w:id="-1"/>
    <w:footnote w:id="0"/>
  </w:footnotePr>
  <w:endnotePr>
    <w:endnote w:id="-1"/>
    <w:endnote w:id="0"/>
  </w:endnotePr>
  <w:compat/>
  <w:rsids>
    <w:rsidRoot w:val="00231938"/>
    <w:rsid w:val="000169B8"/>
    <w:rsid w:val="000173A8"/>
    <w:rsid w:val="00023877"/>
    <w:rsid w:val="00023B7B"/>
    <w:rsid w:val="00024071"/>
    <w:rsid w:val="00025DAB"/>
    <w:rsid w:val="00035456"/>
    <w:rsid w:val="00041A03"/>
    <w:rsid w:val="000425E4"/>
    <w:rsid w:val="00042F38"/>
    <w:rsid w:val="00044FBE"/>
    <w:rsid w:val="000451D4"/>
    <w:rsid w:val="000504DC"/>
    <w:rsid w:val="000541BD"/>
    <w:rsid w:val="0005513B"/>
    <w:rsid w:val="0006777F"/>
    <w:rsid w:val="000703DA"/>
    <w:rsid w:val="00077E52"/>
    <w:rsid w:val="00080F1E"/>
    <w:rsid w:val="00082D1C"/>
    <w:rsid w:val="00087B80"/>
    <w:rsid w:val="0009543A"/>
    <w:rsid w:val="000A01EC"/>
    <w:rsid w:val="000B376A"/>
    <w:rsid w:val="000B5073"/>
    <w:rsid w:val="000B678F"/>
    <w:rsid w:val="000B7FB4"/>
    <w:rsid w:val="000C4622"/>
    <w:rsid w:val="000C661C"/>
    <w:rsid w:val="000D2E12"/>
    <w:rsid w:val="000D5477"/>
    <w:rsid w:val="000D75A0"/>
    <w:rsid w:val="000E149B"/>
    <w:rsid w:val="000E4E02"/>
    <w:rsid w:val="000F0FAF"/>
    <w:rsid w:val="00100C03"/>
    <w:rsid w:val="0010222E"/>
    <w:rsid w:val="00105801"/>
    <w:rsid w:val="00116821"/>
    <w:rsid w:val="001243E1"/>
    <w:rsid w:val="00131918"/>
    <w:rsid w:val="00132684"/>
    <w:rsid w:val="00132FB2"/>
    <w:rsid w:val="001574F5"/>
    <w:rsid w:val="001644A7"/>
    <w:rsid w:val="00166505"/>
    <w:rsid w:val="00167A99"/>
    <w:rsid w:val="0017010E"/>
    <w:rsid w:val="00176535"/>
    <w:rsid w:val="00184DC9"/>
    <w:rsid w:val="0019690D"/>
    <w:rsid w:val="00197800"/>
    <w:rsid w:val="001A1009"/>
    <w:rsid w:val="001A24D5"/>
    <w:rsid w:val="001A5082"/>
    <w:rsid w:val="001B04AF"/>
    <w:rsid w:val="001D46B6"/>
    <w:rsid w:val="001E6C61"/>
    <w:rsid w:val="001F1DE8"/>
    <w:rsid w:val="001F31E5"/>
    <w:rsid w:val="001F7913"/>
    <w:rsid w:val="0020619D"/>
    <w:rsid w:val="00206642"/>
    <w:rsid w:val="00207AAC"/>
    <w:rsid w:val="00212FC0"/>
    <w:rsid w:val="002210C7"/>
    <w:rsid w:val="002310BD"/>
    <w:rsid w:val="00231938"/>
    <w:rsid w:val="002402A1"/>
    <w:rsid w:val="00240CA1"/>
    <w:rsid w:val="00243B68"/>
    <w:rsid w:val="00246C83"/>
    <w:rsid w:val="00250A46"/>
    <w:rsid w:val="00264515"/>
    <w:rsid w:val="00270F91"/>
    <w:rsid w:val="00271D17"/>
    <w:rsid w:val="00273673"/>
    <w:rsid w:val="00281DD1"/>
    <w:rsid w:val="002826D7"/>
    <w:rsid w:val="00295747"/>
    <w:rsid w:val="00296F34"/>
    <w:rsid w:val="0029773D"/>
    <w:rsid w:val="002A10EC"/>
    <w:rsid w:val="002A3051"/>
    <w:rsid w:val="002A4B6B"/>
    <w:rsid w:val="002A56DA"/>
    <w:rsid w:val="002B0756"/>
    <w:rsid w:val="002B7492"/>
    <w:rsid w:val="002C2D36"/>
    <w:rsid w:val="002C556A"/>
    <w:rsid w:val="002C6430"/>
    <w:rsid w:val="002C6877"/>
    <w:rsid w:val="002D40AB"/>
    <w:rsid w:val="002D7262"/>
    <w:rsid w:val="002E151B"/>
    <w:rsid w:val="0030214F"/>
    <w:rsid w:val="00307424"/>
    <w:rsid w:val="00315770"/>
    <w:rsid w:val="00316390"/>
    <w:rsid w:val="0032555A"/>
    <w:rsid w:val="003258BD"/>
    <w:rsid w:val="003276F6"/>
    <w:rsid w:val="00330383"/>
    <w:rsid w:val="00333560"/>
    <w:rsid w:val="0034576E"/>
    <w:rsid w:val="00347238"/>
    <w:rsid w:val="003520E8"/>
    <w:rsid w:val="00361953"/>
    <w:rsid w:val="0037157F"/>
    <w:rsid w:val="003717E0"/>
    <w:rsid w:val="00372D82"/>
    <w:rsid w:val="003763AD"/>
    <w:rsid w:val="00377D65"/>
    <w:rsid w:val="003801B8"/>
    <w:rsid w:val="00380E13"/>
    <w:rsid w:val="00381D95"/>
    <w:rsid w:val="003844BC"/>
    <w:rsid w:val="0039095D"/>
    <w:rsid w:val="00392604"/>
    <w:rsid w:val="00392C14"/>
    <w:rsid w:val="003A15CD"/>
    <w:rsid w:val="003B1DCA"/>
    <w:rsid w:val="003B67D3"/>
    <w:rsid w:val="003C1BFB"/>
    <w:rsid w:val="003C314D"/>
    <w:rsid w:val="003C4B69"/>
    <w:rsid w:val="003D0DD0"/>
    <w:rsid w:val="003D369A"/>
    <w:rsid w:val="003D45DF"/>
    <w:rsid w:val="003D6A42"/>
    <w:rsid w:val="003E2927"/>
    <w:rsid w:val="003E36D7"/>
    <w:rsid w:val="003E5570"/>
    <w:rsid w:val="003F0BFA"/>
    <w:rsid w:val="003F5B56"/>
    <w:rsid w:val="00402A6B"/>
    <w:rsid w:val="00403661"/>
    <w:rsid w:val="0041063E"/>
    <w:rsid w:val="0041256A"/>
    <w:rsid w:val="00420F99"/>
    <w:rsid w:val="004233CD"/>
    <w:rsid w:val="00431A78"/>
    <w:rsid w:val="004369A4"/>
    <w:rsid w:val="00437C05"/>
    <w:rsid w:val="00445AEF"/>
    <w:rsid w:val="00447AEE"/>
    <w:rsid w:val="004514F5"/>
    <w:rsid w:val="00454654"/>
    <w:rsid w:val="00456709"/>
    <w:rsid w:val="00461EA4"/>
    <w:rsid w:val="00465503"/>
    <w:rsid w:val="00470835"/>
    <w:rsid w:val="00471052"/>
    <w:rsid w:val="00471080"/>
    <w:rsid w:val="004775B7"/>
    <w:rsid w:val="004856FE"/>
    <w:rsid w:val="00493283"/>
    <w:rsid w:val="00494714"/>
    <w:rsid w:val="00495DED"/>
    <w:rsid w:val="004A3078"/>
    <w:rsid w:val="004A4CD2"/>
    <w:rsid w:val="004A50DD"/>
    <w:rsid w:val="004A557A"/>
    <w:rsid w:val="004B22B1"/>
    <w:rsid w:val="004B27B1"/>
    <w:rsid w:val="004B33A3"/>
    <w:rsid w:val="004B3AB3"/>
    <w:rsid w:val="004B462E"/>
    <w:rsid w:val="004B559C"/>
    <w:rsid w:val="004C4EEF"/>
    <w:rsid w:val="004C74B4"/>
    <w:rsid w:val="004D0613"/>
    <w:rsid w:val="004D34F0"/>
    <w:rsid w:val="004D3D65"/>
    <w:rsid w:val="004D6DA3"/>
    <w:rsid w:val="004E3A0F"/>
    <w:rsid w:val="004F5F66"/>
    <w:rsid w:val="004F6A6C"/>
    <w:rsid w:val="00500AB6"/>
    <w:rsid w:val="005116C5"/>
    <w:rsid w:val="00515CA2"/>
    <w:rsid w:val="0053044E"/>
    <w:rsid w:val="005365CA"/>
    <w:rsid w:val="005374E1"/>
    <w:rsid w:val="00546B1F"/>
    <w:rsid w:val="0054782A"/>
    <w:rsid w:val="00561AC3"/>
    <w:rsid w:val="00563FCC"/>
    <w:rsid w:val="00573393"/>
    <w:rsid w:val="00577877"/>
    <w:rsid w:val="00580E4F"/>
    <w:rsid w:val="0058116B"/>
    <w:rsid w:val="00581770"/>
    <w:rsid w:val="005954D7"/>
    <w:rsid w:val="005A1468"/>
    <w:rsid w:val="005B04ED"/>
    <w:rsid w:val="005B3ACA"/>
    <w:rsid w:val="005B7092"/>
    <w:rsid w:val="005E2035"/>
    <w:rsid w:val="005F4133"/>
    <w:rsid w:val="0060365C"/>
    <w:rsid w:val="00604AA7"/>
    <w:rsid w:val="00607546"/>
    <w:rsid w:val="00613BB4"/>
    <w:rsid w:val="00614BE3"/>
    <w:rsid w:val="0062608A"/>
    <w:rsid w:val="00626298"/>
    <w:rsid w:val="006306A2"/>
    <w:rsid w:val="0063095E"/>
    <w:rsid w:val="006338D6"/>
    <w:rsid w:val="006340B7"/>
    <w:rsid w:val="00634241"/>
    <w:rsid w:val="0064043A"/>
    <w:rsid w:val="006423B5"/>
    <w:rsid w:val="00643A57"/>
    <w:rsid w:val="00652BF3"/>
    <w:rsid w:val="00653075"/>
    <w:rsid w:val="00656E4F"/>
    <w:rsid w:val="00657BD0"/>
    <w:rsid w:val="00674141"/>
    <w:rsid w:val="00682913"/>
    <w:rsid w:val="006860B4"/>
    <w:rsid w:val="00690635"/>
    <w:rsid w:val="00691732"/>
    <w:rsid w:val="006957F2"/>
    <w:rsid w:val="0069618D"/>
    <w:rsid w:val="006A3521"/>
    <w:rsid w:val="006A37EF"/>
    <w:rsid w:val="006A4B24"/>
    <w:rsid w:val="006A5FF9"/>
    <w:rsid w:val="006B4069"/>
    <w:rsid w:val="006B5E22"/>
    <w:rsid w:val="006B7A94"/>
    <w:rsid w:val="006C20A5"/>
    <w:rsid w:val="006C48F3"/>
    <w:rsid w:val="006C62B4"/>
    <w:rsid w:val="006D2194"/>
    <w:rsid w:val="006E27D0"/>
    <w:rsid w:val="006E7139"/>
    <w:rsid w:val="006E7A6D"/>
    <w:rsid w:val="006F37D1"/>
    <w:rsid w:val="006F3E26"/>
    <w:rsid w:val="00700C9B"/>
    <w:rsid w:val="00702BF6"/>
    <w:rsid w:val="007121C4"/>
    <w:rsid w:val="00715389"/>
    <w:rsid w:val="00717883"/>
    <w:rsid w:val="00720ADC"/>
    <w:rsid w:val="00721FEF"/>
    <w:rsid w:val="0072506A"/>
    <w:rsid w:val="007412A7"/>
    <w:rsid w:val="00741F5C"/>
    <w:rsid w:val="00745CB8"/>
    <w:rsid w:val="007509A3"/>
    <w:rsid w:val="007600DE"/>
    <w:rsid w:val="00782FEF"/>
    <w:rsid w:val="00784797"/>
    <w:rsid w:val="00787431"/>
    <w:rsid w:val="00794BB5"/>
    <w:rsid w:val="00794C2E"/>
    <w:rsid w:val="007A2CAB"/>
    <w:rsid w:val="007B3679"/>
    <w:rsid w:val="007B4C78"/>
    <w:rsid w:val="007B5CDD"/>
    <w:rsid w:val="007C58FD"/>
    <w:rsid w:val="007C6D64"/>
    <w:rsid w:val="007D0D30"/>
    <w:rsid w:val="007D2CC0"/>
    <w:rsid w:val="007D5E18"/>
    <w:rsid w:val="007E3680"/>
    <w:rsid w:val="007F7EA8"/>
    <w:rsid w:val="00812FD1"/>
    <w:rsid w:val="00813BB0"/>
    <w:rsid w:val="0081447E"/>
    <w:rsid w:val="008225CC"/>
    <w:rsid w:val="00831735"/>
    <w:rsid w:val="008331BC"/>
    <w:rsid w:val="00841586"/>
    <w:rsid w:val="00841AB7"/>
    <w:rsid w:val="0084694A"/>
    <w:rsid w:val="00852661"/>
    <w:rsid w:val="008540F4"/>
    <w:rsid w:val="00854AD6"/>
    <w:rsid w:val="00867667"/>
    <w:rsid w:val="00867C72"/>
    <w:rsid w:val="00867FE4"/>
    <w:rsid w:val="00870700"/>
    <w:rsid w:val="008819E1"/>
    <w:rsid w:val="00895B25"/>
    <w:rsid w:val="008A0F63"/>
    <w:rsid w:val="008A235A"/>
    <w:rsid w:val="008A3DC2"/>
    <w:rsid w:val="008B018E"/>
    <w:rsid w:val="008B3E88"/>
    <w:rsid w:val="008B4A06"/>
    <w:rsid w:val="008C47B6"/>
    <w:rsid w:val="008D025E"/>
    <w:rsid w:val="008D0477"/>
    <w:rsid w:val="008D235C"/>
    <w:rsid w:val="008D3D7F"/>
    <w:rsid w:val="008D4F16"/>
    <w:rsid w:val="008D6482"/>
    <w:rsid w:val="008E6A4D"/>
    <w:rsid w:val="008E6EB6"/>
    <w:rsid w:val="008F3C22"/>
    <w:rsid w:val="0090058B"/>
    <w:rsid w:val="00910F53"/>
    <w:rsid w:val="009137E5"/>
    <w:rsid w:val="00921CD8"/>
    <w:rsid w:val="00923C66"/>
    <w:rsid w:val="0092422E"/>
    <w:rsid w:val="0092475B"/>
    <w:rsid w:val="009254E4"/>
    <w:rsid w:val="00930E6E"/>
    <w:rsid w:val="00942B2E"/>
    <w:rsid w:val="00947E2B"/>
    <w:rsid w:val="00964D71"/>
    <w:rsid w:val="00970442"/>
    <w:rsid w:val="0098090A"/>
    <w:rsid w:val="00981258"/>
    <w:rsid w:val="00990B75"/>
    <w:rsid w:val="00994889"/>
    <w:rsid w:val="00995216"/>
    <w:rsid w:val="009978A1"/>
    <w:rsid w:val="009B333A"/>
    <w:rsid w:val="009B5047"/>
    <w:rsid w:val="009C58FD"/>
    <w:rsid w:val="009D3D30"/>
    <w:rsid w:val="009D42C5"/>
    <w:rsid w:val="009D5545"/>
    <w:rsid w:val="009D5E04"/>
    <w:rsid w:val="009D6238"/>
    <w:rsid w:val="009D7341"/>
    <w:rsid w:val="009E07FF"/>
    <w:rsid w:val="009F0A8A"/>
    <w:rsid w:val="009F6BDD"/>
    <w:rsid w:val="00A10A72"/>
    <w:rsid w:val="00A2103E"/>
    <w:rsid w:val="00A22660"/>
    <w:rsid w:val="00A30A1F"/>
    <w:rsid w:val="00A405E5"/>
    <w:rsid w:val="00A43633"/>
    <w:rsid w:val="00A44BB4"/>
    <w:rsid w:val="00A4504E"/>
    <w:rsid w:val="00A47A0F"/>
    <w:rsid w:val="00A47C46"/>
    <w:rsid w:val="00A53A68"/>
    <w:rsid w:val="00A56E8C"/>
    <w:rsid w:val="00A647E3"/>
    <w:rsid w:val="00A70AB9"/>
    <w:rsid w:val="00A82437"/>
    <w:rsid w:val="00A85BF3"/>
    <w:rsid w:val="00A862C9"/>
    <w:rsid w:val="00A87738"/>
    <w:rsid w:val="00A9245F"/>
    <w:rsid w:val="00A9515F"/>
    <w:rsid w:val="00A96EAE"/>
    <w:rsid w:val="00AA29C2"/>
    <w:rsid w:val="00AA406C"/>
    <w:rsid w:val="00AB3451"/>
    <w:rsid w:val="00AB73BD"/>
    <w:rsid w:val="00AC3FA8"/>
    <w:rsid w:val="00AC47BB"/>
    <w:rsid w:val="00AC5F8A"/>
    <w:rsid w:val="00AD34EE"/>
    <w:rsid w:val="00AE4865"/>
    <w:rsid w:val="00AE49AB"/>
    <w:rsid w:val="00AE5FB3"/>
    <w:rsid w:val="00AF2406"/>
    <w:rsid w:val="00B07004"/>
    <w:rsid w:val="00B10CAE"/>
    <w:rsid w:val="00B2368A"/>
    <w:rsid w:val="00B24FF2"/>
    <w:rsid w:val="00B25ED9"/>
    <w:rsid w:val="00B44B21"/>
    <w:rsid w:val="00B518E4"/>
    <w:rsid w:val="00B563BC"/>
    <w:rsid w:val="00B7327A"/>
    <w:rsid w:val="00B75AE7"/>
    <w:rsid w:val="00B85D59"/>
    <w:rsid w:val="00B915A3"/>
    <w:rsid w:val="00B967EC"/>
    <w:rsid w:val="00B97CF5"/>
    <w:rsid w:val="00BA3839"/>
    <w:rsid w:val="00BB4178"/>
    <w:rsid w:val="00BB5186"/>
    <w:rsid w:val="00BC2D3E"/>
    <w:rsid w:val="00BD2665"/>
    <w:rsid w:val="00BD5687"/>
    <w:rsid w:val="00BD755E"/>
    <w:rsid w:val="00BE16F9"/>
    <w:rsid w:val="00BF07C0"/>
    <w:rsid w:val="00BF4084"/>
    <w:rsid w:val="00C1504A"/>
    <w:rsid w:val="00C150F6"/>
    <w:rsid w:val="00C1594A"/>
    <w:rsid w:val="00C21C1F"/>
    <w:rsid w:val="00C2213A"/>
    <w:rsid w:val="00C238D2"/>
    <w:rsid w:val="00C25EC2"/>
    <w:rsid w:val="00C300A1"/>
    <w:rsid w:val="00C370C2"/>
    <w:rsid w:val="00C45F2E"/>
    <w:rsid w:val="00C51A87"/>
    <w:rsid w:val="00C64C9E"/>
    <w:rsid w:val="00C67A5C"/>
    <w:rsid w:val="00C70A7D"/>
    <w:rsid w:val="00C74E46"/>
    <w:rsid w:val="00C93878"/>
    <w:rsid w:val="00CA0C5D"/>
    <w:rsid w:val="00CA1FD0"/>
    <w:rsid w:val="00CA505F"/>
    <w:rsid w:val="00CB24FB"/>
    <w:rsid w:val="00CB32C0"/>
    <w:rsid w:val="00CB70CB"/>
    <w:rsid w:val="00CC37B2"/>
    <w:rsid w:val="00CC6082"/>
    <w:rsid w:val="00CC6BAE"/>
    <w:rsid w:val="00CD1459"/>
    <w:rsid w:val="00CD39C5"/>
    <w:rsid w:val="00CD3BD4"/>
    <w:rsid w:val="00CD591F"/>
    <w:rsid w:val="00CE0A1D"/>
    <w:rsid w:val="00D0586B"/>
    <w:rsid w:val="00D06097"/>
    <w:rsid w:val="00D0779A"/>
    <w:rsid w:val="00D13AF2"/>
    <w:rsid w:val="00D1499F"/>
    <w:rsid w:val="00D1514D"/>
    <w:rsid w:val="00D213EF"/>
    <w:rsid w:val="00D22B18"/>
    <w:rsid w:val="00D25C07"/>
    <w:rsid w:val="00D26C0A"/>
    <w:rsid w:val="00D32B62"/>
    <w:rsid w:val="00D519E4"/>
    <w:rsid w:val="00D52481"/>
    <w:rsid w:val="00D606E7"/>
    <w:rsid w:val="00D744E2"/>
    <w:rsid w:val="00D74CA8"/>
    <w:rsid w:val="00D76846"/>
    <w:rsid w:val="00D809CA"/>
    <w:rsid w:val="00D87834"/>
    <w:rsid w:val="00DA58B2"/>
    <w:rsid w:val="00DB67F5"/>
    <w:rsid w:val="00DB7F4B"/>
    <w:rsid w:val="00DC057E"/>
    <w:rsid w:val="00DC35D2"/>
    <w:rsid w:val="00DC4447"/>
    <w:rsid w:val="00DC50CB"/>
    <w:rsid w:val="00DC7998"/>
    <w:rsid w:val="00DD2208"/>
    <w:rsid w:val="00DE7F90"/>
    <w:rsid w:val="00DF0301"/>
    <w:rsid w:val="00E128AF"/>
    <w:rsid w:val="00E13830"/>
    <w:rsid w:val="00E200C5"/>
    <w:rsid w:val="00E21912"/>
    <w:rsid w:val="00E22D58"/>
    <w:rsid w:val="00E2777D"/>
    <w:rsid w:val="00E27B7D"/>
    <w:rsid w:val="00E3298A"/>
    <w:rsid w:val="00E37181"/>
    <w:rsid w:val="00E3786B"/>
    <w:rsid w:val="00E45BDF"/>
    <w:rsid w:val="00E80B7D"/>
    <w:rsid w:val="00E900BC"/>
    <w:rsid w:val="00E92453"/>
    <w:rsid w:val="00E9798F"/>
    <w:rsid w:val="00E979E1"/>
    <w:rsid w:val="00EA00BE"/>
    <w:rsid w:val="00EA20CB"/>
    <w:rsid w:val="00EA2B02"/>
    <w:rsid w:val="00EA45F2"/>
    <w:rsid w:val="00EB27BE"/>
    <w:rsid w:val="00EB6FAC"/>
    <w:rsid w:val="00EC2742"/>
    <w:rsid w:val="00EC41D8"/>
    <w:rsid w:val="00EC5244"/>
    <w:rsid w:val="00ED2412"/>
    <w:rsid w:val="00EE04EA"/>
    <w:rsid w:val="00EE1841"/>
    <w:rsid w:val="00EE4EE8"/>
    <w:rsid w:val="00EE6555"/>
    <w:rsid w:val="00EF5B0E"/>
    <w:rsid w:val="00EF5BE4"/>
    <w:rsid w:val="00F02A6A"/>
    <w:rsid w:val="00F05D26"/>
    <w:rsid w:val="00F13A0E"/>
    <w:rsid w:val="00F155D2"/>
    <w:rsid w:val="00F16BA6"/>
    <w:rsid w:val="00F22A0F"/>
    <w:rsid w:val="00F27FA8"/>
    <w:rsid w:val="00F3763F"/>
    <w:rsid w:val="00F42C10"/>
    <w:rsid w:val="00F46022"/>
    <w:rsid w:val="00F46A88"/>
    <w:rsid w:val="00F54408"/>
    <w:rsid w:val="00F71109"/>
    <w:rsid w:val="00F733BE"/>
    <w:rsid w:val="00F8044D"/>
    <w:rsid w:val="00F82C9C"/>
    <w:rsid w:val="00F82E40"/>
    <w:rsid w:val="00F82F59"/>
    <w:rsid w:val="00F84F1D"/>
    <w:rsid w:val="00F907D2"/>
    <w:rsid w:val="00F97501"/>
    <w:rsid w:val="00FA723C"/>
    <w:rsid w:val="00FB1825"/>
    <w:rsid w:val="00FB54C0"/>
    <w:rsid w:val="00FC0781"/>
    <w:rsid w:val="00FC2ED5"/>
    <w:rsid w:val="00FD081F"/>
    <w:rsid w:val="00FD5D10"/>
    <w:rsid w:val="00FD6F98"/>
    <w:rsid w:val="00FD7FDF"/>
    <w:rsid w:val="00FE2156"/>
    <w:rsid w:val="00FE262B"/>
    <w:rsid w:val="00FE39F4"/>
    <w:rsid w:val="00FE3B8B"/>
    <w:rsid w:val="00FF102D"/>
    <w:rsid w:val="00FF7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FE"/>
    <w:rPr>
      <w:sz w:val="24"/>
      <w:szCs w:val="24"/>
      <w:lang w:val="en-CA"/>
    </w:rPr>
  </w:style>
  <w:style w:type="paragraph" w:styleId="Heading3">
    <w:name w:val="heading 3"/>
    <w:basedOn w:val="Normal"/>
    <w:link w:val="Heading3Char"/>
    <w:uiPriority w:val="9"/>
    <w:qFormat/>
    <w:rsid w:val="00264515"/>
    <w:pPr>
      <w:spacing w:before="100" w:beforeAutospacing="1" w:after="100" w:afterAutospacing="1"/>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77F"/>
    <w:pPr>
      <w:ind w:left="720"/>
      <w:contextualSpacing/>
    </w:pPr>
  </w:style>
  <w:style w:type="paragraph" w:styleId="FootnoteText">
    <w:name w:val="footnote text"/>
    <w:basedOn w:val="Normal"/>
    <w:link w:val="FootnoteTextChar"/>
    <w:uiPriority w:val="99"/>
    <w:semiHidden/>
    <w:unhideWhenUsed/>
    <w:rsid w:val="00643A57"/>
    <w:rPr>
      <w:sz w:val="20"/>
      <w:szCs w:val="20"/>
    </w:rPr>
  </w:style>
  <w:style w:type="character" w:customStyle="1" w:styleId="FootnoteTextChar">
    <w:name w:val="Footnote Text Char"/>
    <w:basedOn w:val="DefaultParagraphFont"/>
    <w:link w:val="FootnoteText"/>
    <w:uiPriority w:val="99"/>
    <w:semiHidden/>
    <w:rsid w:val="00643A57"/>
    <w:rPr>
      <w:lang w:val="en-CA"/>
    </w:rPr>
  </w:style>
  <w:style w:type="character" w:styleId="FootnoteReference">
    <w:name w:val="footnote reference"/>
    <w:basedOn w:val="DefaultParagraphFont"/>
    <w:uiPriority w:val="99"/>
    <w:semiHidden/>
    <w:unhideWhenUsed/>
    <w:rsid w:val="00643A57"/>
    <w:rPr>
      <w:vertAlign w:val="superscript"/>
    </w:rPr>
  </w:style>
  <w:style w:type="table" w:styleId="TableGrid">
    <w:name w:val="Table Grid"/>
    <w:basedOn w:val="TableNormal"/>
    <w:rsid w:val="008317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A3078"/>
    <w:pPr>
      <w:tabs>
        <w:tab w:val="center" w:pos="4680"/>
        <w:tab w:val="right" w:pos="9360"/>
      </w:tabs>
    </w:pPr>
  </w:style>
  <w:style w:type="character" w:customStyle="1" w:styleId="HeaderChar">
    <w:name w:val="Header Char"/>
    <w:basedOn w:val="DefaultParagraphFont"/>
    <w:link w:val="Header"/>
    <w:uiPriority w:val="99"/>
    <w:rsid w:val="004A3078"/>
    <w:rPr>
      <w:sz w:val="24"/>
      <w:szCs w:val="24"/>
      <w:lang w:val="en-CA"/>
    </w:rPr>
  </w:style>
  <w:style w:type="paragraph" w:styleId="Footer">
    <w:name w:val="footer"/>
    <w:basedOn w:val="Normal"/>
    <w:link w:val="FooterChar"/>
    <w:uiPriority w:val="99"/>
    <w:unhideWhenUsed/>
    <w:rsid w:val="004A3078"/>
    <w:pPr>
      <w:tabs>
        <w:tab w:val="center" w:pos="4680"/>
        <w:tab w:val="right" w:pos="9360"/>
      </w:tabs>
    </w:pPr>
  </w:style>
  <w:style w:type="character" w:customStyle="1" w:styleId="FooterChar">
    <w:name w:val="Footer Char"/>
    <w:basedOn w:val="DefaultParagraphFont"/>
    <w:link w:val="Footer"/>
    <w:uiPriority w:val="99"/>
    <w:rsid w:val="004A3078"/>
    <w:rPr>
      <w:sz w:val="24"/>
      <w:szCs w:val="24"/>
      <w:lang w:val="en-CA"/>
    </w:rPr>
  </w:style>
  <w:style w:type="character" w:styleId="Hyperlink">
    <w:name w:val="Hyperlink"/>
    <w:basedOn w:val="DefaultParagraphFont"/>
    <w:uiPriority w:val="99"/>
    <w:unhideWhenUsed/>
    <w:rsid w:val="0062608A"/>
    <w:rPr>
      <w:color w:val="0000FF" w:themeColor="hyperlink"/>
      <w:u w:val="single"/>
    </w:rPr>
  </w:style>
  <w:style w:type="paragraph" w:styleId="BalloonText">
    <w:name w:val="Balloon Text"/>
    <w:basedOn w:val="Normal"/>
    <w:link w:val="BalloonTextChar"/>
    <w:uiPriority w:val="99"/>
    <w:semiHidden/>
    <w:unhideWhenUsed/>
    <w:rsid w:val="00A53A68"/>
    <w:rPr>
      <w:rFonts w:ascii="Tahoma" w:hAnsi="Tahoma" w:cs="Tahoma"/>
      <w:sz w:val="16"/>
      <w:szCs w:val="16"/>
    </w:rPr>
  </w:style>
  <w:style w:type="character" w:customStyle="1" w:styleId="BalloonTextChar">
    <w:name w:val="Balloon Text Char"/>
    <w:basedOn w:val="DefaultParagraphFont"/>
    <w:link w:val="BalloonText"/>
    <w:uiPriority w:val="99"/>
    <w:semiHidden/>
    <w:rsid w:val="00A53A68"/>
    <w:rPr>
      <w:rFonts w:ascii="Tahoma" w:hAnsi="Tahoma" w:cs="Tahoma"/>
      <w:sz w:val="16"/>
      <w:szCs w:val="16"/>
      <w:lang w:val="en-CA"/>
    </w:rPr>
  </w:style>
  <w:style w:type="character" w:styleId="CommentReference">
    <w:name w:val="annotation reference"/>
    <w:basedOn w:val="DefaultParagraphFont"/>
    <w:uiPriority w:val="99"/>
    <w:semiHidden/>
    <w:unhideWhenUsed/>
    <w:rsid w:val="00A647E3"/>
    <w:rPr>
      <w:sz w:val="16"/>
      <w:szCs w:val="16"/>
    </w:rPr>
  </w:style>
  <w:style w:type="paragraph" w:styleId="CommentText">
    <w:name w:val="annotation text"/>
    <w:basedOn w:val="Normal"/>
    <w:link w:val="CommentTextChar"/>
    <w:uiPriority w:val="99"/>
    <w:semiHidden/>
    <w:unhideWhenUsed/>
    <w:rsid w:val="00A647E3"/>
    <w:rPr>
      <w:sz w:val="20"/>
      <w:szCs w:val="20"/>
    </w:rPr>
  </w:style>
  <w:style w:type="character" w:customStyle="1" w:styleId="CommentTextChar">
    <w:name w:val="Comment Text Char"/>
    <w:basedOn w:val="DefaultParagraphFont"/>
    <w:link w:val="CommentText"/>
    <w:uiPriority w:val="99"/>
    <w:semiHidden/>
    <w:rsid w:val="00A647E3"/>
    <w:rPr>
      <w:lang w:val="en-CA"/>
    </w:rPr>
  </w:style>
  <w:style w:type="paragraph" w:styleId="CommentSubject">
    <w:name w:val="annotation subject"/>
    <w:basedOn w:val="CommentText"/>
    <w:next w:val="CommentText"/>
    <w:link w:val="CommentSubjectChar"/>
    <w:uiPriority w:val="99"/>
    <w:semiHidden/>
    <w:unhideWhenUsed/>
    <w:rsid w:val="00A647E3"/>
    <w:rPr>
      <w:b/>
      <w:bCs/>
    </w:rPr>
  </w:style>
  <w:style w:type="character" w:customStyle="1" w:styleId="CommentSubjectChar">
    <w:name w:val="Comment Subject Char"/>
    <w:basedOn w:val="CommentTextChar"/>
    <w:link w:val="CommentSubject"/>
    <w:uiPriority w:val="99"/>
    <w:semiHidden/>
    <w:rsid w:val="00A647E3"/>
    <w:rPr>
      <w:b/>
      <w:bCs/>
    </w:rPr>
  </w:style>
  <w:style w:type="paragraph" w:styleId="Revision">
    <w:name w:val="Revision"/>
    <w:hidden/>
    <w:uiPriority w:val="99"/>
    <w:semiHidden/>
    <w:rsid w:val="00A647E3"/>
    <w:rPr>
      <w:sz w:val="24"/>
      <w:szCs w:val="24"/>
      <w:lang w:val="en-CA"/>
    </w:rPr>
  </w:style>
  <w:style w:type="character" w:customStyle="1" w:styleId="Heading3Char">
    <w:name w:val="Heading 3 Char"/>
    <w:basedOn w:val="DefaultParagraphFont"/>
    <w:link w:val="Heading3"/>
    <w:uiPriority w:val="9"/>
    <w:rsid w:val="00264515"/>
    <w:rPr>
      <w:b/>
      <w:bCs/>
      <w:sz w:val="27"/>
      <w:szCs w:val="27"/>
    </w:rPr>
  </w:style>
  <w:style w:type="character" w:styleId="FollowedHyperlink">
    <w:name w:val="FollowedHyperlink"/>
    <w:basedOn w:val="DefaultParagraphFont"/>
    <w:uiPriority w:val="99"/>
    <w:semiHidden/>
    <w:unhideWhenUsed/>
    <w:rsid w:val="008A0F63"/>
    <w:rPr>
      <w:color w:val="800080" w:themeColor="followedHyperlink"/>
      <w:u w:val="single"/>
    </w:rPr>
  </w:style>
  <w:style w:type="character" w:styleId="Strong">
    <w:name w:val="Strong"/>
    <w:basedOn w:val="DefaultParagraphFont"/>
    <w:uiPriority w:val="22"/>
    <w:qFormat/>
    <w:rsid w:val="00A70AB9"/>
    <w:rPr>
      <w:b/>
      <w:bCs/>
    </w:rPr>
  </w:style>
</w:styles>
</file>

<file path=word/webSettings.xml><?xml version="1.0" encoding="utf-8"?>
<w:webSettings xmlns:r="http://schemas.openxmlformats.org/officeDocument/2006/relationships" xmlns:w="http://schemas.openxmlformats.org/wordprocessingml/2006/main">
  <w:divs>
    <w:div w:id="1021122667">
      <w:bodyDiv w:val="1"/>
      <w:marLeft w:val="0"/>
      <w:marRight w:val="0"/>
      <w:marTop w:val="0"/>
      <w:marBottom w:val="0"/>
      <w:divBdr>
        <w:top w:val="none" w:sz="0" w:space="0" w:color="auto"/>
        <w:left w:val="none" w:sz="0" w:space="0" w:color="auto"/>
        <w:bottom w:val="none" w:sz="0" w:space="0" w:color="auto"/>
        <w:right w:val="none" w:sz="0" w:space="0" w:color="auto"/>
      </w:divBdr>
    </w:div>
    <w:div w:id="1296907323">
      <w:bodyDiv w:val="1"/>
      <w:marLeft w:val="0"/>
      <w:marRight w:val="0"/>
      <w:marTop w:val="0"/>
      <w:marBottom w:val="0"/>
      <w:divBdr>
        <w:top w:val="none" w:sz="0" w:space="0" w:color="auto"/>
        <w:left w:val="none" w:sz="0" w:space="0" w:color="auto"/>
        <w:bottom w:val="none" w:sz="0" w:space="0" w:color="auto"/>
        <w:right w:val="none" w:sz="0" w:space="0" w:color="auto"/>
      </w:divBdr>
      <w:divsChild>
        <w:div w:id="1321615355">
          <w:marLeft w:val="0"/>
          <w:marRight w:val="0"/>
          <w:marTop w:val="0"/>
          <w:marBottom w:val="0"/>
          <w:divBdr>
            <w:top w:val="none" w:sz="0" w:space="0" w:color="auto"/>
            <w:left w:val="none" w:sz="0" w:space="0" w:color="auto"/>
            <w:bottom w:val="none" w:sz="0" w:space="0" w:color="auto"/>
            <w:right w:val="none" w:sz="0" w:space="0" w:color="auto"/>
          </w:divBdr>
        </w:div>
        <w:div w:id="720520925">
          <w:marLeft w:val="0"/>
          <w:marRight w:val="0"/>
          <w:marTop w:val="0"/>
          <w:marBottom w:val="0"/>
          <w:divBdr>
            <w:top w:val="none" w:sz="0" w:space="0" w:color="auto"/>
            <w:left w:val="none" w:sz="0" w:space="0" w:color="auto"/>
            <w:bottom w:val="none" w:sz="0" w:space="0" w:color="auto"/>
            <w:right w:val="none" w:sz="0" w:space="0" w:color="auto"/>
          </w:divBdr>
        </w:div>
        <w:div w:id="389423142">
          <w:marLeft w:val="0"/>
          <w:marRight w:val="0"/>
          <w:marTop w:val="0"/>
          <w:marBottom w:val="0"/>
          <w:divBdr>
            <w:top w:val="none" w:sz="0" w:space="0" w:color="auto"/>
            <w:left w:val="none" w:sz="0" w:space="0" w:color="auto"/>
            <w:bottom w:val="none" w:sz="0" w:space="0" w:color="auto"/>
            <w:right w:val="none" w:sz="0" w:space="0" w:color="auto"/>
          </w:divBdr>
        </w:div>
        <w:div w:id="1868134117">
          <w:marLeft w:val="0"/>
          <w:marRight w:val="0"/>
          <w:marTop w:val="0"/>
          <w:marBottom w:val="0"/>
          <w:divBdr>
            <w:top w:val="none" w:sz="0" w:space="0" w:color="auto"/>
            <w:left w:val="none" w:sz="0" w:space="0" w:color="auto"/>
            <w:bottom w:val="none" w:sz="0" w:space="0" w:color="auto"/>
            <w:right w:val="none" w:sz="0" w:space="0" w:color="auto"/>
          </w:divBdr>
        </w:div>
        <w:div w:id="1425884111">
          <w:marLeft w:val="0"/>
          <w:marRight w:val="0"/>
          <w:marTop w:val="0"/>
          <w:marBottom w:val="0"/>
          <w:divBdr>
            <w:top w:val="none" w:sz="0" w:space="0" w:color="auto"/>
            <w:left w:val="none" w:sz="0" w:space="0" w:color="auto"/>
            <w:bottom w:val="none" w:sz="0" w:space="0" w:color="auto"/>
            <w:right w:val="none" w:sz="0" w:space="0" w:color="auto"/>
          </w:divBdr>
        </w:div>
        <w:div w:id="176508157">
          <w:marLeft w:val="0"/>
          <w:marRight w:val="0"/>
          <w:marTop w:val="0"/>
          <w:marBottom w:val="0"/>
          <w:divBdr>
            <w:top w:val="none" w:sz="0" w:space="0" w:color="auto"/>
            <w:left w:val="none" w:sz="0" w:space="0" w:color="auto"/>
            <w:bottom w:val="none" w:sz="0" w:space="0" w:color="auto"/>
            <w:right w:val="none" w:sz="0" w:space="0" w:color="auto"/>
          </w:divBdr>
        </w:div>
        <w:div w:id="321545219">
          <w:marLeft w:val="0"/>
          <w:marRight w:val="0"/>
          <w:marTop w:val="0"/>
          <w:marBottom w:val="0"/>
          <w:divBdr>
            <w:top w:val="none" w:sz="0" w:space="0" w:color="auto"/>
            <w:left w:val="none" w:sz="0" w:space="0" w:color="auto"/>
            <w:bottom w:val="none" w:sz="0" w:space="0" w:color="auto"/>
            <w:right w:val="none" w:sz="0" w:space="0" w:color="auto"/>
          </w:divBdr>
        </w:div>
        <w:div w:id="1924409830">
          <w:marLeft w:val="0"/>
          <w:marRight w:val="0"/>
          <w:marTop w:val="0"/>
          <w:marBottom w:val="0"/>
          <w:divBdr>
            <w:top w:val="none" w:sz="0" w:space="0" w:color="auto"/>
            <w:left w:val="none" w:sz="0" w:space="0" w:color="auto"/>
            <w:bottom w:val="none" w:sz="0" w:space="0" w:color="auto"/>
            <w:right w:val="none" w:sz="0" w:space="0" w:color="auto"/>
          </w:divBdr>
        </w:div>
        <w:div w:id="1885948390">
          <w:marLeft w:val="0"/>
          <w:marRight w:val="0"/>
          <w:marTop w:val="0"/>
          <w:marBottom w:val="0"/>
          <w:divBdr>
            <w:top w:val="none" w:sz="0" w:space="0" w:color="auto"/>
            <w:left w:val="none" w:sz="0" w:space="0" w:color="auto"/>
            <w:bottom w:val="none" w:sz="0" w:space="0" w:color="auto"/>
            <w:right w:val="none" w:sz="0" w:space="0" w:color="auto"/>
          </w:divBdr>
        </w:div>
        <w:div w:id="328599794">
          <w:marLeft w:val="0"/>
          <w:marRight w:val="0"/>
          <w:marTop w:val="0"/>
          <w:marBottom w:val="0"/>
          <w:divBdr>
            <w:top w:val="none" w:sz="0" w:space="0" w:color="auto"/>
            <w:left w:val="none" w:sz="0" w:space="0" w:color="auto"/>
            <w:bottom w:val="none" w:sz="0" w:space="0" w:color="auto"/>
            <w:right w:val="none" w:sz="0" w:space="0" w:color="auto"/>
          </w:divBdr>
        </w:div>
        <w:div w:id="935753510">
          <w:marLeft w:val="0"/>
          <w:marRight w:val="0"/>
          <w:marTop w:val="0"/>
          <w:marBottom w:val="0"/>
          <w:divBdr>
            <w:top w:val="none" w:sz="0" w:space="0" w:color="auto"/>
            <w:left w:val="none" w:sz="0" w:space="0" w:color="auto"/>
            <w:bottom w:val="none" w:sz="0" w:space="0" w:color="auto"/>
            <w:right w:val="none" w:sz="0" w:space="0" w:color="auto"/>
          </w:divBdr>
        </w:div>
        <w:div w:id="689449678">
          <w:marLeft w:val="0"/>
          <w:marRight w:val="0"/>
          <w:marTop w:val="0"/>
          <w:marBottom w:val="0"/>
          <w:divBdr>
            <w:top w:val="none" w:sz="0" w:space="0" w:color="auto"/>
            <w:left w:val="none" w:sz="0" w:space="0" w:color="auto"/>
            <w:bottom w:val="none" w:sz="0" w:space="0" w:color="auto"/>
            <w:right w:val="none" w:sz="0" w:space="0" w:color="auto"/>
          </w:divBdr>
        </w:div>
        <w:div w:id="1202665730">
          <w:marLeft w:val="0"/>
          <w:marRight w:val="0"/>
          <w:marTop w:val="0"/>
          <w:marBottom w:val="0"/>
          <w:divBdr>
            <w:top w:val="none" w:sz="0" w:space="0" w:color="auto"/>
            <w:left w:val="none" w:sz="0" w:space="0" w:color="auto"/>
            <w:bottom w:val="none" w:sz="0" w:space="0" w:color="auto"/>
            <w:right w:val="none" w:sz="0" w:space="0" w:color="auto"/>
          </w:divBdr>
        </w:div>
        <w:div w:id="540678598">
          <w:marLeft w:val="0"/>
          <w:marRight w:val="0"/>
          <w:marTop w:val="0"/>
          <w:marBottom w:val="0"/>
          <w:divBdr>
            <w:top w:val="none" w:sz="0" w:space="0" w:color="auto"/>
            <w:left w:val="none" w:sz="0" w:space="0" w:color="auto"/>
            <w:bottom w:val="none" w:sz="0" w:space="0" w:color="auto"/>
            <w:right w:val="none" w:sz="0" w:space="0" w:color="auto"/>
          </w:divBdr>
        </w:div>
        <w:div w:id="1144199424">
          <w:marLeft w:val="0"/>
          <w:marRight w:val="0"/>
          <w:marTop w:val="0"/>
          <w:marBottom w:val="0"/>
          <w:divBdr>
            <w:top w:val="none" w:sz="0" w:space="0" w:color="auto"/>
            <w:left w:val="none" w:sz="0" w:space="0" w:color="auto"/>
            <w:bottom w:val="none" w:sz="0" w:space="0" w:color="auto"/>
            <w:right w:val="none" w:sz="0" w:space="0" w:color="auto"/>
          </w:divBdr>
        </w:div>
        <w:div w:id="428888419">
          <w:marLeft w:val="0"/>
          <w:marRight w:val="0"/>
          <w:marTop w:val="0"/>
          <w:marBottom w:val="0"/>
          <w:divBdr>
            <w:top w:val="none" w:sz="0" w:space="0" w:color="auto"/>
            <w:left w:val="none" w:sz="0" w:space="0" w:color="auto"/>
            <w:bottom w:val="none" w:sz="0" w:space="0" w:color="auto"/>
            <w:right w:val="none" w:sz="0" w:space="0" w:color="auto"/>
          </w:divBdr>
        </w:div>
        <w:div w:id="1549537897">
          <w:marLeft w:val="0"/>
          <w:marRight w:val="0"/>
          <w:marTop w:val="0"/>
          <w:marBottom w:val="0"/>
          <w:divBdr>
            <w:top w:val="none" w:sz="0" w:space="0" w:color="auto"/>
            <w:left w:val="none" w:sz="0" w:space="0" w:color="auto"/>
            <w:bottom w:val="none" w:sz="0" w:space="0" w:color="auto"/>
            <w:right w:val="none" w:sz="0" w:space="0" w:color="auto"/>
          </w:divBdr>
        </w:div>
        <w:div w:id="1368943761">
          <w:marLeft w:val="0"/>
          <w:marRight w:val="0"/>
          <w:marTop w:val="0"/>
          <w:marBottom w:val="0"/>
          <w:divBdr>
            <w:top w:val="none" w:sz="0" w:space="0" w:color="auto"/>
            <w:left w:val="none" w:sz="0" w:space="0" w:color="auto"/>
            <w:bottom w:val="none" w:sz="0" w:space="0" w:color="auto"/>
            <w:right w:val="none" w:sz="0" w:space="0" w:color="auto"/>
          </w:divBdr>
        </w:div>
        <w:div w:id="808984664">
          <w:marLeft w:val="0"/>
          <w:marRight w:val="0"/>
          <w:marTop w:val="0"/>
          <w:marBottom w:val="0"/>
          <w:divBdr>
            <w:top w:val="none" w:sz="0" w:space="0" w:color="auto"/>
            <w:left w:val="none" w:sz="0" w:space="0" w:color="auto"/>
            <w:bottom w:val="none" w:sz="0" w:space="0" w:color="auto"/>
            <w:right w:val="none" w:sz="0" w:space="0" w:color="auto"/>
          </w:divBdr>
        </w:div>
        <w:div w:id="1741833151">
          <w:marLeft w:val="0"/>
          <w:marRight w:val="0"/>
          <w:marTop w:val="0"/>
          <w:marBottom w:val="0"/>
          <w:divBdr>
            <w:top w:val="none" w:sz="0" w:space="0" w:color="auto"/>
            <w:left w:val="none" w:sz="0" w:space="0" w:color="auto"/>
            <w:bottom w:val="none" w:sz="0" w:space="0" w:color="auto"/>
            <w:right w:val="none" w:sz="0" w:space="0" w:color="auto"/>
          </w:divBdr>
        </w:div>
        <w:div w:id="424694882">
          <w:marLeft w:val="0"/>
          <w:marRight w:val="0"/>
          <w:marTop w:val="0"/>
          <w:marBottom w:val="0"/>
          <w:divBdr>
            <w:top w:val="none" w:sz="0" w:space="0" w:color="auto"/>
            <w:left w:val="none" w:sz="0" w:space="0" w:color="auto"/>
            <w:bottom w:val="none" w:sz="0" w:space="0" w:color="auto"/>
            <w:right w:val="none" w:sz="0" w:space="0" w:color="auto"/>
          </w:divBdr>
        </w:div>
        <w:div w:id="1393233359">
          <w:marLeft w:val="0"/>
          <w:marRight w:val="0"/>
          <w:marTop w:val="0"/>
          <w:marBottom w:val="0"/>
          <w:divBdr>
            <w:top w:val="none" w:sz="0" w:space="0" w:color="auto"/>
            <w:left w:val="none" w:sz="0" w:space="0" w:color="auto"/>
            <w:bottom w:val="none" w:sz="0" w:space="0" w:color="auto"/>
            <w:right w:val="none" w:sz="0" w:space="0" w:color="auto"/>
          </w:divBdr>
        </w:div>
        <w:div w:id="1188564393">
          <w:marLeft w:val="0"/>
          <w:marRight w:val="0"/>
          <w:marTop w:val="0"/>
          <w:marBottom w:val="0"/>
          <w:divBdr>
            <w:top w:val="none" w:sz="0" w:space="0" w:color="auto"/>
            <w:left w:val="none" w:sz="0" w:space="0" w:color="auto"/>
            <w:bottom w:val="none" w:sz="0" w:space="0" w:color="auto"/>
            <w:right w:val="none" w:sz="0" w:space="0" w:color="auto"/>
          </w:divBdr>
        </w:div>
        <w:div w:id="122357606">
          <w:marLeft w:val="0"/>
          <w:marRight w:val="0"/>
          <w:marTop w:val="0"/>
          <w:marBottom w:val="0"/>
          <w:divBdr>
            <w:top w:val="none" w:sz="0" w:space="0" w:color="auto"/>
            <w:left w:val="none" w:sz="0" w:space="0" w:color="auto"/>
            <w:bottom w:val="none" w:sz="0" w:space="0" w:color="auto"/>
            <w:right w:val="none" w:sz="0" w:space="0" w:color="auto"/>
          </w:divBdr>
        </w:div>
        <w:div w:id="1723096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rc.ca/en/ev-149449-201-1-DO_TOPIC.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4A392-8A9B-4C7D-BF87-98AABC9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10</Pages>
  <Words>4341</Words>
  <Characters>24748</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IDRC CRDI</Company>
  <LinksUpToDate>false</LinksUpToDate>
  <CharactersWithSpaces>29031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Paz</dc:creator>
  <cp:lastModifiedBy>Alvaro Paz</cp:lastModifiedBy>
  <cp:revision>12</cp:revision>
  <cp:lastPrinted>2010-09-23T14:47:00Z</cp:lastPrinted>
  <dcterms:created xsi:type="dcterms:W3CDTF">2010-09-23T15:46:00Z</dcterms:created>
  <dcterms:modified xsi:type="dcterms:W3CDTF">2010-09-23T19:31:00Z</dcterms:modified>
</cp:coreProperties>
</file>